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1661"/>
        <w:gridCol w:w="1661"/>
        <w:gridCol w:w="5480"/>
      </w:tblGrid>
      <w:tr w:rsidR="00A52770" w:rsidRPr="00790EB6" w:rsidTr="00790EB6">
        <w:trPr>
          <w:trHeight w:val="835"/>
        </w:trPr>
        <w:tc>
          <w:tcPr>
            <w:tcW w:w="1657" w:type="dxa"/>
            <w:vAlign w:val="center"/>
          </w:tcPr>
          <w:p w:rsidR="00A52770" w:rsidRPr="00790EB6" w:rsidRDefault="00A52770" w:rsidP="00C724DD">
            <w:pPr>
              <w:rPr>
                <w:rFonts w:asciiTheme="minorHAnsi" w:hAnsiTheme="minorHAnsi"/>
              </w:rPr>
            </w:pPr>
            <w:r w:rsidRPr="00790EB6">
              <w:rPr>
                <w:noProof/>
                <w:lang w:eastAsia="hu-HU"/>
              </w:rPr>
              <w:drawing>
                <wp:inline distT="0" distB="0" distL="0" distR="0" wp14:anchorId="550F478B" wp14:editId="46387BF5">
                  <wp:extent cx="746096" cy="612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t3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096" cy="612000"/>
                          </a:xfrm>
                          <a:prstGeom prst="rect">
                            <a:avLst/>
                          </a:prstGeom>
                        </pic:spPr>
                      </pic:pic>
                    </a:graphicData>
                  </a:graphic>
                </wp:inline>
              </w:drawing>
            </w:r>
          </w:p>
        </w:tc>
        <w:tc>
          <w:tcPr>
            <w:tcW w:w="1661" w:type="dxa"/>
            <w:vAlign w:val="center"/>
          </w:tcPr>
          <w:p w:rsidR="00A52770" w:rsidRPr="00790EB6" w:rsidRDefault="00A52770" w:rsidP="00C724DD">
            <w:pPr>
              <w:rPr>
                <w:rFonts w:asciiTheme="minorHAnsi" w:hAnsiTheme="minorHAnsi"/>
              </w:rPr>
            </w:pPr>
          </w:p>
        </w:tc>
        <w:tc>
          <w:tcPr>
            <w:tcW w:w="1661" w:type="dxa"/>
            <w:vAlign w:val="center"/>
          </w:tcPr>
          <w:p w:rsidR="00A52770" w:rsidRPr="00790EB6" w:rsidRDefault="00A52770" w:rsidP="00C724DD">
            <w:pPr>
              <w:rPr>
                <w:rFonts w:asciiTheme="minorHAnsi" w:hAnsiTheme="minorHAnsi"/>
              </w:rPr>
            </w:pPr>
          </w:p>
        </w:tc>
        <w:tc>
          <w:tcPr>
            <w:tcW w:w="5480" w:type="dxa"/>
          </w:tcPr>
          <w:p w:rsidR="00A52770" w:rsidRPr="00790EB6" w:rsidRDefault="00A52770" w:rsidP="00A52770">
            <w:pPr>
              <w:spacing w:after="0"/>
              <w:jc w:val="right"/>
              <w:rPr>
                <w:rFonts w:asciiTheme="minorHAnsi" w:hAnsiTheme="minorHAnsi"/>
              </w:rPr>
            </w:pPr>
            <w:r w:rsidRPr="00790EB6">
              <w:rPr>
                <w:rFonts w:asciiTheme="minorHAnsi" w:hAnsiTheme="minorHAnsi"/>
              </w:rPr>
              <w:t>Budapesti Műszaki és Gazdaságtudományi Egyetem</w:t>
            </w:r>
          </w:p>
          <w:p w:rsidR="00A52770" w:rsidRPr="00790EB6" w:rsidRDefault="00A52770" w:rsidP="00A52770">
            <w:pPr>
              <w:pBdr>
                <w:bottom w:val="single" w:sz="4" w:space="1" w:color="auto"/>
              </w:pBdr>
              <w:spacing w:after="0"/>
              <w:ind w:hanging="810"/>
              <w:jc w:val="right"/>
              <w:rPr>
                <w:rFonts w:asciiTheme="minorHAnsi" w:hAnsiTheme="minorHAnsi"/>
              </w:rPr>
            </w:pPr>
            <w:r w:rsidRPr="00790EB6">
              <w:rPr>
                <w:rFonts w:asciiTheme="minorHAnsi" w:hAnsiTheme="minorHAnsi"/>
              </w:rPr>
              <w:t>Gépészmérnöki Kar</w:t>
            </w:r>
          </w:p>
          <w:p w:rsidR="00A52770" w:rsidRPr="00790EB6" w:rsidRDefault="00A52770" w:rsidP="00A52770">
            <w:pPr>
              <w:spacing w:after="0"/>
              <w:jc w:val="right"/>
              <w:rPr>
                <w:rFonts w:asciiTheme="minorHAnsi" w:hAnsiTheme="minorHAnsi"/>
              </w:rPr>
            </w:pPr>
            <w:r w:rsidRPr="00790EB6">
              <w:rPr>
                <w:rFonts w:asciiTheme="minorHAnsi" w:hAnsiTheme="minorHAnsi"/>
              </w:rPr>
              <w:t>Gép- és Terméktervezés Tanszék</w:t>
            </w:r>
          </w:p>
          <w:p w:rsidR="00A52770" w:rsidRPr="00790EB6" w:rsidRDefault="00A52770" w:rsidP="00A52770">
            <w:pPr>
              <w:spacing w:after="0"/>
              <w:jc w:val="right"/>
              <w:rPr>
                <w:rFonts w:asciiTheme="minorHAnsi" w:hAnsiTheme="minorHAnsi"/>
              </w:rPr>
            </w:pPr>
            <w:r w:rsidRPr="00790EB6">
              <w:rPr>
                <w:rFonts w:asciiTheme="minorHAnsi" w:hAnsiTheme="minorHAnsi"/>
              </w:rPr>
              <w:t xml:space="preserve">MG épület </w:t>
            </w:r>
            <w:r w:rsidRPr="00790EB6">
              <w:rPr>
                <w:rFonts w:asciiTheme="minorHAnsi" w:hAnsiTheme="minorHAnsi"/>
              </w:rPr>
              <w:sym w:font="Wingdings" w:char="F0AD"/>
            </w:r>
            <w:r w:rsidRPr="00790EB6">
              <w:rPr>
                <w:rFonts w:asciiTheme="minorHAnsi" w:hAnsiTheme="minorHAnsi"/>
              </w:rPr>
              <w:t xml:space="preserve"> www.gt3.bme.hu</w:t>
            </w:r>
          </w:p>
        </w:tc>
      </w:tr>
    </w:tbl>
    <w:p w:rsidR="007756CB" w:rsidRPr="00287F9D" w:rsidRDefault="007756CB">
      <w:pPr>
        <w:rPr>
          <w:rFonts w:asciiTheme="minorHAnsi" w:hAnsiTheme="minorHAnsi"/>
          <w:sz w:val="16"/>
        </w:rPr>
      </w:pPr>
    </w:p>
    <w:p w:rsidR="00374D07" w:rsidRDefault="00F8697A" w:rsidP="00374D07">
      <w:pPr>
        <w:jc w:val="center"/>
        <w:rPr>
          <w:rFonts w:asciiTheme="minorHAnsi" w:hAnsiTheme="minorHAnsi"/>
          <w:b/>
          <w:smallCaps/>
          <w:spacing w:val="60"/>
          <w:sz w:val="36"/>
          <w:szCs w:val="32"/>
        </w:rPr>
      </w:pPr>
      <w:r w:rsidRPr="00F8697A">
        <w:rPr>
          <w:rFonts w:asciiTheme="minorHAnsi" w:hAnsiTheme="minorHAnsi"/>
          <w:b/>
          <w:smallCaps/>
          <w:spacing w:val="60"/>
          <w:sz w:val="36"/>
          <w:szCs w:val="32"/>
        </w:rPr>
        <w:t>Diplomaterv/</w:t>
      </w:r>
      <w:r>
        <w:rPr>
          <w:rFonts w:asciiTheme="minorHAnsi" w:hAnsiTheme="minorHAnsi"/>
          <w:b/>
          <w:smallCaps/>
          <w:spacing w:val="60"/>
          <w:sz w:val="36"/>
          <w:szCs w:val="32"/>
        </w:rPr>
        <w:t>S</w:t>
      </w:r>
      <w:r w:rsidRPr="00F8697A">
        <w:rPr>
          <w:rFonts w:asciiTheme="minorHAnsi" w:hAnsiTheme="minorHAnsi"/>
          <w:b/>
          <w:smallCaps/>
          <w:spacing w:val="60"/>
          <w:sz w:val="36"/>
          <w:szCs w:val="32"/>
        </w:rPr>
        <w:t>zakdolgozat</w:t>
      </w:r>
      <w:r w:rsidR="006A1424" w:rsidRPr="00F8697A">
        <w:rPr>
          <w:rFonts w:asciiTheme="minorHAnsi" w:hAnsiTheme="minorHAnsi"/>
          <w:b/>
          <w:caps/>
          <w:smallCaps/>
          <w:spacing w:val="60"/>
          <w:sz w:val="36"/>
          <w:szCs w:val="32"/>
        </w:rPr>
        <w:t xml:space="preserve"> </w:t>
      </w:r>
      <w:r w:rsidRPr="00F8697A">
        <w:rPr>
          <w:rFonts w:asciiTheme="minorHAnsi" w:hAnsiTheme="minorHAnsi"/>
          <w:b/>
          <w:smallCaps/>
          <w:spacing w:val="60"/>
          <w:sz w:val="36"/>
          <w:szCs w:val="32"/>
        </w:rPr>
        <w:t>témajavaslat</w:t>
      </w:r>
    </w:p>
    <w:p w:rsidR="00790EB6" w:rsidRDefault="00790EB6" w:rsidP="00790EB6">
      <w:pPr>
        <w:spacing w:after="0"/>
        <w:jc w:val="center"/>
        <w:rPr>
          <w:rFonts w:asciiTheme="minorHAnsi" w:hAnsiTheme="minorHAnsi"/>
        </w:rPr>
      </w:pPr>
      <w:r>
        <w:rPr>
          <w:rFonts w:asciiTheme="minorHAnsi" w:hAnsiTheme="minorHAnsi"/>
        </w:rPr>
        <w:t>(</w:t>
      </w:r>
      <w:r w:rsidRPr="006A401E">
        <w:rPr>
          <w:rFonts w:asciiTheme="minorHAnsi" w:hAnsiTheme="minorHAnsi"/>
        </w:rPr>
        <w:t xml:space="preserve">A </w:t>
      </w:r>
      <w:r>
        <w:rPr>
          <w:rFonts w:asciiTheme="minorHAnsi" w:hAnsiTheme="minorHAnsi"/>
        </w:rPr>
        <w:t>szürke mezőket kérem kitölteni)</w:t>
      </w:r>
    </w:p>
    <w:p w:rsidR="00790EB6" w:rsidRDefault="00790EB6" w:rsidP="00790EB6">
      <w:pPr>
        <w:spacing w:after="0"/>
        <w:jc w:val="center"/>
        <w:rPr>
          <w:rFonts w:asciiTheme="minorHAnsi" w:hAnsiTheme="minorHAnsi"/>
          <w:sz w:val="16"/>
        </w:rPr>
      </w:pPr>
    </w:p>
    <w:tbl>
      <w:tblPr>
        <w:tblStyle w:val="Tabellenraster"/>
        <w:tblW w:w="0" w:type="auto"/>
        <w:tblLook w:val="04A0" w:firstRow="1" w:lastRow="0" w:firstColumn="1" w:lastColumn="0" w:noHBand="0" w:noVBand="1"/>
      </w:tblPr>
      <w:tblGrid>
        <w:gridCol w:w="2263"/>
        <w:gridCol w:w="8215"/>
      </w:tblGrid>
      <w:tr w:rsidR="00F8697A" w:rsidRPr="00790EB6" w:rsidTr="00F8697A">
        <w:tc>
          <w:tcPr>
            <w:tcW w:w="10478" w:type="dxa"/>
            <w:gridSpan w:val="2"/>
            <w:vAlign w:val="center"/>
          </w:tcPr>
          <w:p w:rsidR="00F8697A" w:rsidRPr="00790EB6" w:rsidRDefault="00F8697A" w:rsidP="00692FD9">
            <w:pPr>
              <w:rPr>
                <w:rFonts w:asciiTheme="minorHAnsi" w:hAnsiTheme="minorHAnsi"/>
                <w:b/>
                <w:smallCaps/>
                <w:sz w:val="26"/>
                <w:szCs w:val="26"/>
              </w:rPr>
            </w:pPr>
            <w:r w:rsidRPr="00790EB6">
              <w:rPr>
                <w:rFonts w:asciiTheme="minorHAnsi" w:hAnsiTheme="minorHAnsi"/>
                <w:b/>
                <w:smallCaps/>
                <w:sz w:val="26"/>
                <w:szCs w:val="26"/>
              </w:rPr>
              <w:t>Hallgató Adatai</w:t>
            </w:r>
          </w:p>
        </w:tc>
      </w:tr>
      <w:tr w:rsidR="00F8697A" w:rsidTr="006A401E">
        <w:tc>
          <w:tcPr>
            <w:tcW w:w="2263" w:type="dxa"/>
            <w:vAlign w:val="center"/>
          </w:tcPr>
          <w:p w:rsidR="00F8697A" w:rsidRPr="00F8697A" w:rsidRDefault="00F8697A" w:rsidP="00692FD9">
            <w:pPr>
              <w:rPr>
                <w:rFonts w:asciiTheme="minorHAnsi" w:hAnsiTheme="minorHAnsi"/>
                <w:sz w:val="22"/>
              </w:rPr>
            </w:pPr>
            <w:r w:rsidRPr="00F8697A">
              <w:rPr>
                <w:rFonts w:asciiTheme="minorHAnsi" w:hAnsiTheme="minorHAnsi"/>
                <w:sz w:val="22"/>
              </w:rPr>
              <w:t>Név, Neptunkód:</w:t>
            </w:r>
          </w:p>
        </w:tc>
        <w:tc>
          <w:tcPr>
            <w:tcW w:w="8215" w:type="dxa"/>
            <w:shd w:val="clear" w:color="auto" w:fill="F2F2F2" w:themeFill="background1" w:themeFillShade="F2"/>
            <w:vAlign w:val="center"/>
          </w:tcPr>
          <w:p w:rsidR="00F8697A" w:rsidRPr="00F8697A" w:rsidRDefault="00F8697A" w:rsidP="00692FD9">
            <w:pPr>
              <w:rPr>
                <w:rFonts w:asciiTheme="minorHAnsi" w:hAnsiTheme="minorHAnsi"/>
                <w:b/>
                <w:sz w:val="22"/>
              </w:rPr>
            </w:pPr>
          </w:p>
        </w:tc>
      </w:tr>
      <w:tr w:rsidR="00F8697A" w:rsidTr="006A401E">
        <w:tc>
          <w:tcPr>
            <w:tcW w:w="2263" w:type="dxa"/>
            <w:vAlign w:val="center"/>
          </w:tcPr>
          <w:p w:rsidR="00F8697A" w:rsidRPr="00F8697A" w:rsidRDefault="00F8697A" w:rsidP="00692FD9">
            <w:pPr>
              <w:rPr>
                <w:rFonts w:asciiTheme="minorHAnsi" w:hAnsiTheme="minorHAnsi"/>
                <w:sz w:val="22"/>
              </w:rPr>
            </w:pPr>
            <w:r w:rsidRPr="00F8697A">
              <w:rPr>
                <w:rFonts w:asciiTheme="minorHAnsi" w:hAnsiTheme="minorHAnsi"/>
                <w:sz w:val="22"/>
              </w:rPr>
              <w:t>Szak:</w:t>
            </w:r>
          </w:p>
        </w:tc>
        <w:tc>
          <w:tcPr>
            <w:tcW w:w="8215" w:type="dxa"/>
            <w:shd w:val="clear" w:color="auto" w:fill="F2F2F2" w:themeFill="background1" w:themeFillShade="F2"/>
            <w:vAlign w:val="center"/>
          </w:tcPr>
          <w:p w:rsidR="00F8697A" w:rsidRPr="00F8697A" w:rsidRDefault="00F8697A" w:rsidP="00692FD9">
            <w:pPr>
              <w:rPr>
                <w:rFonts w:asciiTheme="minorHAnsi" w:hAnsiTheme="minorHAnsi"/>
                <w:b/>
                <w:sz w:val="22"/>
              </w:rPr>
            </w:pPr>
          </w:p>
        </w:tc>
      </w:tr>
    </w:tbl>
    <w:p w:rsidR="00F8697A" w:rsidRPr="00790EB6" w:rsidRDefault="00F8697A" w:rsidP="00692FD9">
      <w:pPr>
        <w:rPr>
          <w:rFonts w:asciiTheme="minorHAnsi" w:hAnsiTheme="minorHAnsi"/>
          <w:b/>
        </w:rPr>
      </w:pPr>
    </w:p>
    <w:tbl>
      <w:tblPr>
        <w:tblStyle w:val="Tabellenraster"/>
        <w:tblW w:w="0" w:type="auto"/>
        <w:tblLook w:val="04A0" w:firstRow="1" w:lastRow="0" w:firstColumn="1" w:lastColumn="0" w:noHBand="0" w:noVBand="1"/>
      </w:tblPr>
      <w:tblGrid>
        <w:gridCol w:w="2263"/>
        <w:gridCol w:w="8215"/>
      </w:tblGrid>
      <w:tr w:rsidR="00F8697A" w:rsidRPr="00790EB6" w:rsidTr="001F2762">
        <w:tc>
          <w:tcPr>
            <w:tcW w:w="10478" w:type="dxa"/>
            <w:gridSpan w:val="2"/>
            <w:vAlign w:val="center"/>
          </w:tcPr>
          <w:p w:rsidR="00F8697A" w:rsidRPr="00790EB6" w:rsidRDefault="00F8697A" w:rsidP="006A401E">
            <w:pPr>
              <w:rPr>
                <w:rFonts w:asciiTheme="minorHAnsi" w:hAnsiTheme="minorHAnsi"/>
                <w:b/>
                <w:smallCaps/>
                <w:sz w:val="26"/>
                <w:szCs w:val="26"/>
                <w:vertAlign w:val="superscript"/>
              </w:rPr>
            </w:pPr>
            <w:r w:rsidRPr="00790EB6">
              <w:rPr>
                <w:rFonts w:asciiTheme="minorHAnsi" w:hAnsiTheme="minorHAnsi"/>
                <w:b/>
                <w:smallCaps/>
                <w:sz w:val="26"/>
                <w:szCs w:val="26"/>
              </w:rPr>
              <w:t>Külső</w:t>
            </w:r>
            <w:r w:rsidR="006A401E" w:rsidRPr="00790EB6">
              <w:rPr>
                <w:rFonts w:asciiTheme="minorHAnsi" w:hAnsiTheme="minorHAnsi"/>
                <w:b/>
                <w:smallCaps/>
                <w:sz w:val="26"/>
                <w:szCs w:val="26"/>
              </w:rPr>
              <w:t>/Céges</w:t>
            </w:r>
            <w:r w:rsidRPr="00790EB6">
              <w:rPr>
                <w:rFonts w:asciiTheme="minorHAnsi" w:hAnsiTheme="minorHAnsi"/>
                <w:b/>
                <w:smallCaps/>
                <w:sz w:val="26"/>
                <w:szCs w:val="26"/>
              </w:rPr>
              <w:t xml:space="preserve"> konzulens Adatai</w:t>
            </w:r>
            <w:r w:rsidR="006A401E" w:rsidRPr="00790EB6">
              <w:rPr>
                <w:rFonts w:asciiTheme="minorHAnsi" w:hAnsiTheme="minorHAnsi"/>
                <w:b/>
                <w:smallCaps/>
                <w:sz w:val="26"/>
                <w:szCs w:val="26"/>
                <w:vertAlign w:val="superscript"/>
              </w:rPr>
              <w:t>*</w:t>
            </w:r>
          </w:p>
        </w:tc>
      </w:tr>
      <w:tr w:rsidR="00F8697A" w:rsidTr="006A401E">
        <w:tc>
          <w:tcPr>
            <w:tcW w:w="2263" w:type="dxa"/>
            <w:vAlign w:val="center"/>
          </w:tcPr>
          <w:p w:rsidR="00F8697A" w:rsidRPr="00F8697A" w:rsidRDefault="00F8697A" w:rsidP="001F2762">
            <w:pPr>
              <w:rPr>
                <w:rFonts w:asciiTheme="minorHAnsi" w:hAnsiTheme="minorHAnsi"/>
                <w:sz w:val="22"/>
              </w:rPr>
            </w:pPr>
            <w:r w:rsidRPr="00F8697A">
              <w:rPr>
                <w:rFonts w:asciiTheme="minorHAnsi" w:hAnsiTheme="minorHAnsi"/>
                <w:sz w:val="22"/>
              </w:rPr>
              <w:t>Cégnév:</w:t>
            </w:r>
          </w:p>
        </w:tc>
        <w:tc>
          <w:tcPr>
            <w:tcW w:w="8215" w:type="dxa"/>
            <w:shd w:val="clear" w:color="auto" w:fill="F2F2F2" w:themeFill="background1" w:themeFillShade="F2"/>
            <w:vAlign w:val="center"/>
          </w:tcPr>
          <w:p w:rsidR="00F8697A" w:rsidRPr="00F8697A" w:rsidRDefault="002B0F0C" w:rsidP="001F2762">
            <w:pPr>
              <w:rPr>
                <w:rFonts w:asciiTheme="minorHAnsi" w:hAnsiTheme="minorHAnsi"/>
                <w:b/>
                <w:sz w:val="22"/>
              </w:rPr>
            </w:pPr>
            <w:r>
              <w:rPr>
                <w:rFonts w:asciiTheme="minorHAnsi" w:hAnsiTheme="minorHAnsi"/>
                <w:b/>
                <w:sz w:val="22"/>
              </w:rPr>
              <w:t>Siemens Mobility GmbH</w:t>
            </w:r>
          </w:p>
        </w:tc>
      </w:tr>
      <w:tr w:rsidR="00F8697A" w:rsidTr="006A401E">
        <w:tc>
          <w:tcPr>
            <w:tcW w:w="2263" w:type="dxa"/>
            <w:vAlign w:val="center"/>
          </w:tcPr>
          <w:p w:rsidR="00F8697A" w:rsidRPr="00F8697A" w:rsidRDefault="00F8697A" w:rsidP="001F2762">
            <w:pPr>
              <w:rPr>
                <w:rFonts w:asciiTheme="minorHAnsi" w:hAnsiTheme="minorHAnsi"/>
                <w:sz w:val="22"/>
              </w:rPr>
            </w:pPr>
            <w:r w:rsidRPr="00F8697A">
              <w:rPr>
                <w:rFonts w:asciiTheme="minorHAnsi" w:hAnsiTheme="minorHAnsi"/>
                <w:sz w:val="22"/>
              </w:rPr>
              <w:t>Cím:</w:t>
            </w:r>
          </w:p>
        </w:tc>
        <w:tc>
          <w:tcPr>
            <w:tcW w:w="8215" w:type="dxa"/>
            <w:shd w:val="clear" w:color="auto" w:fill="F2F2F2" w:themeFill="background1" w:themeFillShade="F2"/>
            <w:vAlign w:val="center"/>
          </w:tcPr>
          <w:p w:rsidR="00F8697A" w:rsidRPr="002B0F0C" w:rsidRDefault="002B0F0C" w:rsidP="002B0F0C">
            <w:pPr>
              <w:pStyle w:val="NurText"/>
              <w:rPr>
                <w:noProof/>
                <w:lang w:val="de-AT"/>
              </w:rPr>
            </w:pPr>
            <w:r>
              <w:rPr>
                <w:noProof/>
                <w:lang w:val="de-AT"/>
              </w:rPr>
              <w:t>A-8020 Graz, Eggenberger Straße 31</w:t>
            </w:r>
          </w:p>
        </w:tc>
      </w:tr>
      <w:tr w:rsidR="00F8697A" w:rsidTr="006A401E">
        <w:tc>
          <w:tcPr>
            <w:tcW w:w="2263" w:type="dxa"/>
            <w:vAlign w:val="center"/>
          </w:tcPr>
          <w:p w:rsidR="00F8697A" w:rsidRPr="00F8697A" w:rsidRDefault="00F8697A" w:rsidP="001F2762">
            <w:pPr>
              <w:rPr>
                <w:rFonts w:asciiTheme="minorHAnsi" w:hAnsiTheme="minorHAnsi"/>
                <w:sz w:val="22"/>
              </w:rPr>
            </w:pPr>
            <w:r w:rsidRPr="00F8697A">
              <w:rPr>
                <w:rFonts w:asciiTheme="minorHAnsi" w:hAnsiTheme="minorHAnsi"/>
                <w:sz w:val="22"/>
              </w:rPr>
              <w:t>Külső konzulens neve:</w:t>
            </w:r>
          </w:p>
        </w:tc>
        <w:tc>
          <w:tcPr>
            <w:tcW w:w="8215" w:type="dxa"/>
            <w:shd w:val="clear" w:color="auto" w:fill="F2F2F2" w:themeFill="background1" w:themeFillShade="F2"/>
            <w:vAlign w:val="center"/>
          </w:tcPr>
          <w:p w:rsidR="00F8697A" w:rsidRPr="0013069D" w:rsidRDefault="002B0F0C" w:rsidP="001F2762">
            <w:pPr>
              <w:rPr>
                <w:rFonts w:ascii="Arial" w:hAnsi="Arial" w:cs="Arial"/>
                <w:noProof/>
                <w:szCs w:val="20"/>
                <w:lang w:val="de-AT"/>
              </w:rPr>
            </w:pPr>
            <w:r w:rsidRPr="0013069D">
              <w:rPr>
                <w:rFonts w:ascii="Arial" w:hAnsi="Arial" w:cs="Arial"/>
                <w:noProof/>
                <w:szCs w:val="20"/>
                <w:lang w:val="de-AT"/>
              </w:rPr>
              <w:t>Franz-Josef Weber</w:t>
            </w:r>
          </w:p>
        </w:tc>
      </w:tr>
      <w:tr w:rsidR="00BE65A6" w:rsidTr="006A401E">
        <w:tc>
          <w:tcPr>
            <w:tcW w:w="2263" w:type="dxa"/>
            <w:vAlign w:val="center"/>
          </w:tcPr>
          <w:p w:rsidR="00BE65A6" w:rsidRPr="00F8697A" w:rsidRDefault="00BE65A6" w:rsidP="001F2762">
            <w:pPr>
              <w:rPr>
                <w:rFonts w:asciiTheme="minorHAnsi" w:hAnsiTheme="minorHAnsi"/>
                <w:sz w:val="22"/>
              </w:rPr>
            </w:pPr>
            <w:r>
              <w:rPr>
                <w:rFonts w:asciiTheme="minorHAnsi" w:hAnsiTheme="minorHAnsi"/>
                <w:sz w:val="22"/>
              </w:rPr>
              <w:t>Végzettsége:</w:t>
            </w:r>
          </w:p>
        </w:tc>
        <w:tc>
          <w:tcPr>
            <w:tcW w:w="8215" w:type="dxa"/>
            <w:shd w:val="clear" w:color="auto" w:fill="F2F2F2" w:themeFill="background1" w:themeFillShade="F2"/>
            <w:vAlign w:val="center"/>
          </w:tcPr>
          <w:p w:rsidR="00BE65A6" w:rsidRPr="0013069D" w:rsidRDefault="002B0F0C" w:rsidP="001F2762">
            <w:pPr>
              <w:rPr>
                <w:rFonts w:ascii="Arial" w:hAnsi="Arial" w:cs="Arial"/>
                <w:noProof/>
                <w:szCs w:val="20"/>
                <w:lang w:val="de-AT"/>
              </w:rPr>
            </w:pPr>
            <w:r w:rsidRPr="0013069D">
              <w:rPr>
                <w:rFonts w:ascii="Arial" w:hAnsi="Arial" w:cs="Arial"/>
                <w:noProof/>
                <w:szCs w:val="20"/>
                <w:lang w:val="de-AT"/>
              </w:rPr>
              <w:t>Gépészmernök</w:t>
            </w:r>
          </w:p>
        </w:tc>
      </w:tr>
      <w:tr w:rsidR="00F8697A" w:rsidTr="006A401E">
        <w:tc>
          <w:tcPr>
            <w:tcW w:w="2263" w:type="dxa"/>
            <w:vAlign w:val="center"/>
          </w:tcPr>
          <w:p w:rsidR="00F8697A" w:rsidRPr="00F8697A" w:rsidRDefault="00F8697A" w:rsidP="001F2762">
            <w:pPr>
              <w:rPr>
                <w:rFonts w:asciiTheme="minorHAnsi" w:hAnsiTheme="minorHAnsi"/>
                <w:sz w:val="22"/>
              </w:rPr>
            </w:pPr>
            <w:r w:rsidRPr="00F8697A">
              <w:rPr>
                <w:rFonts w:asciiTheme="minorHAnsi" w:hAnsiTheme="minorHAnsi"/>
                <w:sz w:val="22"/>
              </w:rPr>
              <w:t>Elérhetősége:</w:t>
            </w:r>
          </w:p>
        </w:tc>
        <w:tc>
          <w:tcPr>
            <w:tcW w:w="8215" w:type="dxa"/>
            <w:shd w:val="clear" w:color="auto" w:fill="F2F2F2" w:themeFill="background1" w:themeFillShade="F2"/>
            <w:vAlign w:val="center"/>
          </w:tcPr>
          <w:p w:rsidR="00F8697A" w:rsidRPr="002B0F0C" w:rsidRDefault="00C029C3" w:rsidP="002B0F0C">
            <w:pPr>
              <w:pStyle w:val="NurText"/>
              <w:rPr>
                <w:noProof/>
                <w:lang w:val="de-AT"/>
              </w:rPr>
            </w:pPr>
            <w:hyperlink r:id="rId8" w:history="1">
              <w:r w:rsidR="002B0F0C" w:rsidRPr="001B3DEC">
                <w:rPr>
                  <w:rStyle w:val="Hyperlink"/>
                  <w:noProof/>
                  <w:lang w:val="hu-HU"/>
                </w:rPr>
                <w:t>mailto:franz-josef.weber@siemens.com</w:t>
              </w:r>
            </w:hyperlink>
            <w:r w:rsidR="002B0F0C">
              <w:rPr>
                <w:noProof/>
                <w:lang w:val="hu-HU"/>
              </w:rPr>
              <w:t xml:space="preserve">, </w:t>
            </w:r>
            <w:r w:rsidR="002B0F0C">
              <w:rPr>
                <w:noProof/>
                <w:lang w:val="de-AT"/>
              </w:rPr>
              <w:t>Mobil: +43 664 88554569</w:t>
            </w:r>
          </w:p>
        </w:tc>
      </w:tr>
    </w:tbl>
    <w:p w:rsidR="006A401E" w:rsidRPr="006A401E" w:rsidRDefault="006A401E" w:rsidP="00790EB6">
      <w:pPr>
        <w:spacing w:after="0"/>
        <w:rPr>
          <w:rFonts w:asciiTheme="minorHAnsi" w:hAnsiTheme="minorHAnsi"/>
        </w:rPr>
      </w:pPr>
      <w:r w:rsidRPr="006A401E">
        <w:rPr>
          <w:rFonts w:asciiTheme="minorHAnsi" w:hAnsiTheme="minorHAnsi"/>
          <w:vertAlign w:val="superscript"/>
        </w:rPr>
        <w:t>*</w:t>
      </w:r>
      <w:r w:rsidRPr="006A401E">
        <w:rPr>
          <w:rFonts w:asciiTheme="minorHAnsi" w:hAnsiTheme="minorHAnsi"/>
        </w:rPr>
        <w:t>Abban az esetben, ha nincs céges/külső konzulens, nem kell kitölteni</w:t>
      </w:r>
    </w:p>
    <w:p w:rsidR="00F8697A" w:rsidRPr="00790EB6" w:rsidRDefault="00F8697A" w:rsidP="00790EB6">
      <w:pPr>
        <w:spacing w:after="0"/>
        <w:rPr>
          <w:rFonts w:asciiTheme="minorHAnsi" w:hAnsiTheme="minorHAnsi"/>
          <w:b/>
        </w:rPr>
      </w:pPr>
    </w:p>
    <w:tbl>
      <w:tblPr>
        <w:tblStyle w:val="Tabellenraster"/>
        <w:tblW w:w="0" w:type="auto"/>
        <w:tblLook w:val="04A0" w:firstRow="1" w:lastRow="0" w:firstColumn="1" w:lastColumn="0" w:noHBand="0" w:noVBand="1"/>
      </w:tblPr>
      <w:tblGrid>
        <w:gridCol w:w="2263"/>
        <w:gridCol w:w="4111"/>
        <w:gridCol w:w="4104"/>
      </w:tblGrid>
      <w:tr w:rsidR="00826DC3" w:rsidRPr="00790EB6" w:rsidTr="00826DC3">
        <w:tc>
          <w:tcPr>
            <w:tcW w:w="2263" w:type="dxa"/>
            <w:vAlign w:val="center"/>
          </w:tcPr>
          <w:p w:rsidR="00826DC3" w:rsidRPr="00790EB6" w:rsidRDefault="00826DC3" w:rsidP="001F2762">
            <w:pPr>
              <w:rPr>
                <w:rFonts w:asciiTheme="minorHAnsi" w:hAnsiTheme="minorHAnsi"/>
                <w:b/>
                <w:smallCaps/>
                <w:sz w:val="26"/>
                <w:szCs w:val="26"/>
                <w:vertAlign w:val="superscript"/>
              </w:rPr>
            </w:pPr>
            <w:r w:rsidRPr="00790EB6">
              <w:rPr>
                <w:rFonts w:asciiTheme="minorHAnsi" w:hAnsiTheme="minorHAnsi"/>
                <w:b/>
                <w:smallCaps/>
                <w:sz w:val="26"/>
                <w:szCs w:val="26"/>
              </w:rPr>
              <w:t>Témajavaslat</w:t>
            </w:r>
            <w:r w:rsidRPr="00790EB6">
              <w:rPr>
                <w:rFonts w:asciiTheme="minorHAnsi" w:hAnsiTheme="minorHAnsi"/>
                <w:b/>
                <w:smallCaps/>
                <w:sz w:val="26"/>
                <w:szCs w:val="26"/>
                <w:vertAlign w:val="superscript"/>
              </w:rPr>
              <w:t>**</w:t>
            </w:r>
          </w:p>
        </w:tc>
        <w:tc>
          <w:tcPr>
            <w:tcW w:w="4111" w:type="dxa"/>
            <w:shd w:val="clear" w:color="auto" w:fill="F2F2F2" w:themeFill="background1" w:themeFillShade="F2"/>
            <w:vAlign w:val="center"/>
          </w:tcPr>
          <w:p w:rsidR="00826DC3" w:rsidRPr="00790EB6" w:rsidRDefault="00826DC3" w:rsidP="00F8697A">
            <w:pPr>
              <w:jc w:val="center"/>
              <w:rPr>
                <w:rFonts w:asciiTheme="minorHAnsi" w:hAnsiTheme="minorHAnsi"/>
                <w:b/>
                <w:smallCaps/>
                <w:sz w:val="26"/>
                <w:szCs w:val="26"/>
              </w:rPr>
            </w:pPr>
            <w:r w:rsidRPr="00790EB6">
              <w:rPr>
                <w:rFonts w:asciiTheme="minorHAnsi" w:hAnsiTheme="minorHAnsi"/>
                <w:b/>
                <w:smallCaps/>
                <w:sz w:val="26"/>
                <w:szCs w:val="26"/>
              </w:rPr>
              <w:t>Szakdolgozat (BSC)</w:t>
            </w:r>
          </w:p>
        </w:tc>
        <w:tc>
          <w:tcPr>
            <w:tcW w:w="4104" w:type="dxa"/>
            <w:shd w:val="clear" w:color="auto" w:fill="F2F2F2" w:themeFill="background1" w:themeFillShade="F2"/>
            <w:vAlign w:val="center"/>
          </w:tcPr>
          <w:p w:rsidR="00826DC3" w:rsidRPr="00790EB6" w:rsidRDefault="00826DC3" w:rsidP="00F8697A">
            <w:pPr>
              <w:jc w:val="center"/>
              <w:rPr>
                <w:rFonts w:asciiTheme="minorHAnsi" w:hAnsiTheme="minorHAnsi"/>
                <w:b/>
                <w:smallCaps/>
                <w:sz w:val="26"/>
                <w:szCs w:val="26"/>
              </w:rPr>
            </w:pPr>
            <w:r w:rsidRPr="00790EB6">
              <w:rPr>
                <w:rFonts w:asciiTheme="minorHAnsi" w:hAnsiTheme="minorHAnsi"/>
                <w:b/>
                <w:smallCaps/>
                <w:sz w:val="26"/>
                <w:szCs w:val="26"/>
              </w:rPr>
              <w:t>Diplomaterv A (MSC A)</w:t>
            </w:r>
          </w:p>
        </w:tc>
      </w:tr>
      <w:tr w:rsidR="00F8697A" w:rsidTr="006A401E">
        <w:tc>
          <w:tcPr>
            <w:tcW w:w="2263" w:type="dxa"/>
            <w:vAlign w:val="center"/>
          </w:tcPr>
          <w:p w:rsidR="00F8697A" w:rsidRPr="006A401E" w:rsidRDefault="006A401E" w:rsidP="001F2762">
            <w:pPr>
              <w:rPr>
                <w:rFonts w:asciiTheme="minorHAnsi" w:hAnsiTheme="minorHAnsi"/>
                <w:sz w:val="22"/>
              </w:rPr>
            </w:pPr>
            <w:r w:rsidRPr="006A401E">
              <w:rPr>
                <w:rFonts w:asciiTheme="minorHAnsi" w:hAnsiTheme="minorHAnsi"/>
                <w:sz w:val="22"/>
              </w:rPr>
              <w:t>Cím</w:t>
            </w:r>
            <w:r w:rsidR="00F8697A" w:rsidRPr="006A401E">
              <w:rPr>
                <w:rFonts w:asciiTheme="minorHAnsi" w:hAnsiTheme="minorHAnsi"/>
                <w:sz w:val="22"/>
              </w:rPr>
              <w:t>:</w:t>
            </w:r>
          </w:p>
        </w:tc>
        <w:tc>
          <w:tcPr>
            <w:tcW w:w="8215" w:type="dxa"/>
            <w:gridSpan w:val="2"/>
            <w:shd w:val="clear" w:color="auto" w:fill="F2F2F2" w:themeFill="background1" w:themeFillShade="F2"/>
            <w:vAlign w:val="center"/>
          </w:tcPr>
          <w:p w:rsidR="00F8697A" w:rsidRPr="00F8697A" w:rsidRDefault="0013069D" w:rsidP="001F2762">
            <w:pPr>
              <w:rPr>
                <w:rFonts w:asciiTheme="minorHAnsi" w:hAnsiTheme="minorHAnsi"/>
                <w:b/>
                <w:sz w:val="22"/>
              </w:rPr>
            </w:pPr>
            <w:r w:rsidRPr="0013069D">
              <w:rPr>
                <w:rFonts w:asciiTheme="minorHAnsi" w:hAnsiTheme="minorHAnsi"/>
                <w:b/>
                <w:sz w:val="22"/>
              </w:rPr>
              <w:t>Frontloading a vasutijármüfejlestésnél</w:t>
            </w:r>
          </w:p>
        </w:tc>
      </w:tr>
      <w:tr w:rsidR="00F8697A" w:rsidTr="006A401E">
        <w:tc>
          <w:tcPr>
            <w:tcW w:w="2263" w:type="dxa"/>
            <w:vAlign w:val="center"/>
          </w:tcPr>
          <w:p w:rsidR="00F8697A" w:rsidRPr="006A401E" w:rsidRDefault="006A401E" w:rsidP="001F2762">
            <w:pPr>
              <w:rPr>
                <w:rFonts w:asciiTheme="minorHAnsi" w:hAnsiTheme="minorHAnsi"/>
                <w:sz w:val="22"/>
              </w:rPr>
            </w:pPr>
            <w:r w:rsidRPr="006A401E">
              <w:rPr>
                <w:rFonts w:asciiTheme="minorHAnsi" w:hAnsiTheme="minorHAnsi"/>
                <w:sz w:val="22"/>
              </w:rPr>
              <w:t>Angol Cím</w:t>
            </w:r>
            <w:r w:rsidR="00F8697A" w:rsidRPr="006A401E">
              <w:rPr>
                <w:rFonts w:asciiTheme="minorHAnsi" w:hAnsiTheme="minorHAnsi"/>
                <w:sz w:val="22"/>
              </w:rPr>
              <w:t>:</w:t>
            </w:r>
          </w:p>
        </w:tc>
        <w:tc>
          <w:tcPr>
            <w:tcW w:w="8215" w:type="dxa"/>
            <w:gridSpan w:val="2"/>
            <w:shd w:val="clear" w:color="auto" w:fill="F2F2F2" w:themeFill="background1" w:themeFillShade="F2"/>
            <w:vAlign w:val="center"/>
          </w:tcPr>
          <w:p w:rsidR="00F8697A" w:rsidRPr="00F8697A" w:rsidRDefault="0013069D" w:rsidP="001F2762">
            <w:pPr>
              <w:rPr>
                <w:rFonts w:asciiTheme="minorHAnsi" w:hAnsiTheme="minorHAnsi"/>
                <w:b/>
                <w:sz w:val="22"/>
              </w:rPr>
            </w:pPr>
            <w:r>
              <w:rPr>
                <w:rFonts w:asciiTheme="minorHAnsi" w:hAnsiTheme="minorHAnsi"/>
                <w:b/>
                <w:sz w:val="22"/>
              </w:rPr>
              <w:t>Frontloading in railway vehicle development</w:t>
            </w:r>
          </w:p>
        </w:tc>
      </w:tr>
      <w:tr w:rsidR="006A401E" w:rsidTr="006A401E">
        <w:tc>
          <w:tcPr>
            <w:tcW w:w="2263" w:type="dxa"/>
            <w:vAlign w:val="center"/>
          </w:tcPr>
          <w:p w:rsidR="006A401E" w:rsidRPr="006A401E" w:rsidRDefault="006A401E" w:rsidP="006A401E">
            <w:pPr>
              <w:rPr>
                <w:rFonts w:asciiTheme="minorHAnsi" w:hAnsiTheme="minorHAnsi"/>
                <w:sz w:val="22"/>
              </w:rPr>
            </w:pPr>
            <w:r w:rsidRPr="006A401E">
              <w:rPr>
                <w:rFonts w:asciiTheme="minorHAnsi" w:hAnsiTheme="minorHAnsi"/>
                <w:sz w:val="22"/>
              </w:rPr>
              <w:t>Témavezető</w:t>
            </w:r>
            <w:r w:rsidRPr="006A401E">
              <w:rPr>
                <w:rFonts w:asciiTheme="minorHAnsi" w:hAnsiTheme="minorHAnsi"/>
                <w:sz w:val="22"/>
                <w:vertAlign w:val="superscript"/>
              </w:rPr>
              <w:t>*</w:t>
            </w:r>
            <w:r>
              <w:rPr>
                <w:rFonts w:asciiTheme="minorHAnsi" w:hAnsiTheme="minorHAnsi"/>
                <w:sz w:val="22"/>
                <w:vertAlign w:val="superscript"/>
              </w:rPr>
              <w:t>*</w:t>
            </w:r>
            <w:r w:rsidRPr="006A401E">
              <w:rPr>
                <w:rFonts w:asciiTheme="minorHAnsi" w:hAnsiTheme="minorHAnsi"/>
                <w:sz w:val="22"/>
                <w:vertAlign w:val="superscript"/>
              </w:rPr>
              <w:t>*</w:t>
            </w:r>
            <w:r w:rsidRPr="006A401E">
              <w:rPr>
                <w:rFonts w:asciiTheme="minorHAnsi" w:hAnsiTheme="minorHAnsi"/>
                <w:sz w:val="22"/>
              </w:rPr>
              <w:t>:</w:t>
            </w:r>
          </w:p>
        </w:tc>
        <w:tc>
          <w:tcPr>
            <w:tcW w:w="8215" w:type="dxa"/>
            <w:gridSpan w:val="2"/>
            <w:shd w:val="clear" w:color="auto" w:fill="F2F2F2" w:themeFill="background1" w:themeFillShade="F2"/>
            <w:vAlign w:val="center"/>
          </w:tcPr>
          <w:p w:rsidR="006A401E" w:rsidRPr="00F8697A" w:rsidRDefault="002B0F0C" w:rsidP="001F2762">
            <w:pPr>
              <w:rPr>
                <w:rFonts w:asciiTheme="minorHAnsi" w:hAnsiTheme="minorHAnsi"/>
                <w:b/>
                <w:sz w:val="22"/>
              </w:rPr>
            </w:pPr>
            <w:r>
              <w:rPr>
                <w:rFonts w:asciiTheme="minorHAnsi" w:hAnsiTheme="minorHAnsi"/>
                <w:b/>
                <w:sz w:val="22"/>
              </w:rPr>
              <w:t>Dr. Szeghö, Krisztina</w:t>
            </w:r>
          </w:p>
        </w:tc>
      </w:tr>
    </w:tbl>
    <w:p w:rsidR="00825DDD" w:rsidRPr="006A401E" w:rsidRDefault="00F8697A" w:rsidP="00A52770">
      <w:pPr>
        <w:spacing w:after="0"/>
        <w:rPr>
          <w:rFonts w:asciiTheme="minorHAnsi" w:hAnsiTheme="minorHAnsi"/>
        </w:rPr>
      </w:pPr>
      <w:r w:rsidRPr="006A401E">
        <w:rPr>
          <w:rFonts w:asciiTheme="minorHAnsi" w:hAnsiTheme="minorHAnsi"/>
          <w:vertAlign w:val="superscript"/>
        </w:rPr>
        <w:t>*</w:t>
      </w:r>
      <w:r w:rsidR="006A401E">
        <w:rPr>
          <w:rFonts w:asciiTheme="minorHAnsi" w:hAnsiTheme="minorHAnsi"/>
          <w:vertAlign w:val="superscript"/>
        </w:rPr>
        <w:t>*</w:t>
      </w:r>
      <w:r w:rsidRPr="006A401E">
        <w:rPr>
          <w:rFonts w:asciiTheme="minorHAnsi" w:hAnsiTheme="minorHAnsi"/>
        </w:rPr>
        <w:t>A megfelelő aláhúzandó</w:t>
      </w:r>
    </w:p>
    <w:p w:rsidR="006A401E" w:rsidRPr="006A401E" w:rsidRDefault="006A401E" w:rsidP="00A52770">
      <w:pPr>
        <w:spacing w:after="0"/>
        <w:rPr>
          <w:rFonts w:asciiTheme="minorHAnsi" w:hAnsiTheme="minorHAnsi"/>
        </w:rPr>
      </w:pPr>
      <w:r w:rsidRPr="006A401E">
        <w:rPr>
          <w:rFonts w:asciiTheme="minorHAnsi" w:hAnsiTheme="minorHAnsi"/>
          <w:vertAlign w:val="superscript"/>
        </w:rPr>
        <w:t>**</w:t>
      </w:r>
      <w:r>
        <w:rPr>
          <w:rFonts w:asciiTheme="minorHAnsi" w:hAnsiTheme="minorHAnsi"/>
          <w:vertAlign w:val="superscript"/>
        </w:rPr>
        <w:t>*</w:t>
      </w:r>
      <w:r w:rsidRPr="006A401E">
        <w:rPr>
          <w:rFonts w:asciiTheme="minorHAnsi" w:hAnsiTheme="minorHAnsi"/>
        </w:rPr>
        <w:t xml:space="preserve">Javaslat a </w:t>
      </w:r>
      <w:r w:rsidRPr="006A401E">
        <w:rPr>
          <w:rFonts w:asciiTheme="minorHAnsi" w:hAnsiTheme="minorHAnsi"/>
          <w:u w:val="single"/>
        </w:rPr>
        <w:t>tanszéki</w:t>
      </w:r>
      <w:r w:rsidRPr="006A401E">
        <w:rPr>
          <w:rFonts w:asciiTheme="minorHAnsi" w:hAnsiTheme="minorHAnsi"/>
        </w:rPr>
        <w:t xml:space="preserve"> témavezetőre, ha nincs, akkor a mező üresen marad</w:t>
      </w:r>
    </w:p>
    <w:p w:rsidR="00E21384" w:rsidRDefault="00E21384">
      <w:pPr>
        <w:rPr>
          <w:rFonts w:asciiTheme="minorHAnsi" w:hAnsiTheme="minorHAnsi"/>
          <w:sz w:val="16"/>
        </w:rPr>
      </w:pPr>
    </w:p>
    <w:tbl>
      <w:tblPr>
        <w:tblStyle w:val="Tabellenraster"/>
        <w:tblW w:w="0" w:type="auto"/>
        <w:tblLook w:val="04A0" w:firstRow="1" w:lastRow="0" w:firstColumn="1" w:lastColumn="0" w:noHBand="0" w:noVBand="1"/>
      </w:tblPr>
      <w:tblGrid>
        <w:gridCol w:w="10478"/>
      </w:tblGrid>
      <w:tr w:rsidR="000A102D" w:rsidTr="00790EB6">
        <w:trPr>
          <w:trHeight w:val="345"/>
        </w:trPr>
        <w:tc>
          <w:tcPr>
            <w:tcW w:w="10478" w:type="dxa"/>
          </w:tcPr>
          <w:p w:rsidR="000A102D" w:rsidRDefault="000A102D" w:rsidP="00EF38CE">
            <w:pPr>
              <w:spacing w:after="20"/>
              <w:jc w:val="center"/>
              <w:rPr>
                <w:rFonts w:asciiTheme="minorHAnsi" w:hAnsiTheme="minorHAnsi"/>
                <w:sz w:val="16"/>
              </w:rPr>
            </w:pPr>
            <w:r w:rsidRPr="00790EB6">
              <w:rPr>
                <w:rFonts w:asciiTheme="minorHAnsi" w:hAnsiTheme="minorHAnsi"/>
                <w:b/>
                <w:smallCaps/>
                <w:sz w:val="28"/>
                <w:szCs w:val="28"/>
              </w:rPr>
              <w:t xml:space="preserve">Feladat </w:t>
            </w:r>
            <w:r w:rsidR="00EF38CE">
              <w:rPr>
                <w:rFonts w:asciiTheme="minorHAnsi" w:hAnsiTheme="minorHAnsi"/>
                <w:b/>
                <w:smallCaps/>
                <w:sz w:val="28"/>
                <w:szCs w:val="28"/>
              </w:rPr>
              <w:t>rövid ismertetése</w:t>
            </w:r>
            <w:r>
              <w:rPr>
                <w:rFonts w:asciiTheme="minorHAnsi" w:hAnsiTheme="minorHAnsi"/>
                <w:b/>
                <w:smallCaps/>
                <w:sz w:val="32"/>
              </w:rPr>
              <w:t xml:space="preserve"> </w:t>
            </w:r>
            <w:r w:rsidRPr="000A102D">
              <w:rPr>
                <w:rFonts w:asciiTheme="minorHAnsi" w:hAnsiTheme="minorHAnsi"/>
                <w:smallCaps/>
                <w:sz w:val="24"/>
              </w:rPr>
              <w:t>(</w:t>
            </w:r>
            <w:r w:rsidRPr="000A102D">
              <w:rPr>
                <w:rFonts w:asciiTheme="minorHAnsi" w:hAnsiTheme="minorHAnsi"/>
                <w:smallCaps/>
                <w:sz w:val="32"/>
                <w:vertAlign w:val="subscript"/>
              </w:rPr>
              <w:t>~</w:t>
            </w:r>
            <w:r w:rsidRPr="000A102D">
              <w:rPr>
                <w:rFonts w:asciiTheme="minorHAnsi" w:hAnsiTheme="minorHAnsi"/>
                <w:smallCaps/>
                <w:sz w:val="24"/>
              </w:rPr>
              <w:t>10-15 sor)</w:t>
            </w:r>
          </w:p>
        </w:tc>
      </w:tr>
      <w:tr w:rsidR="000A102D" w:rsidRPr="00790EB6" w:rsidTr="000A102D">
        <w:tc>
          <w:tcPr>
            <w:tcW w:w="10478" w:type="dxa"/>
            <w:shd w:val="clear" w:color="auto" w:fill="F2F2F2" w:themeFill="background1" w:themeFillShade="F2"/>
          </w:tcPr>
          <w:p w:rsidR="00EF38CE" w:rsidRPr="00790EB6" w:rsidRDefault="00EF38CE" w:rsidP="00790EB6">
            <w:pPr>
              <w:shd w:val="clear" w:color="auto" w:fill="F2F2F2" w:themeFill="background1" w:themeFillShade="F2"/>
              <w:spacing w:after="0"/>
              <w:jc w:val="both"/>
              <w:rPr>
                <w:rFonts w:asciiTheme="minorHAnsi" w:hAnsiTheme="minorHAnsi"/>
                <w:sz w:val="22"/>
                <w:szCs w:val="24"/>
              </w:rPr>
            </w:pPr>
          </w:p>
          <w:p w:rsidR="00A7553C" w:rsidRDefault="0008489C" w:rsidP="00A7553C">
            <w:pPr>
              <w:pStyle w:val="NurText"/>
              <w:rPr>
                <w:lang w:val="de-AT"/>
              </w:rPr>
            </w:pPr>
            <w:proofErr w:type="spellStart"/>
            <w:r w:rsidRPr="0008489C">
              <w:rPr>
                <w:lang w:val="de-AT"/>
              </w:rPr>
              <w:t>Frontloading</w:t>
            </w:r>
            <w:proofErr w:type="spellEnd"/>
            <w:r w:rsidRPr="0008489C">
              <w:rPr>
                <w:lang w:val="de-AT"/>
              </w:rPr>
              <w:t xml:space="preserve"> basiert auf der Erkenntnis, dass ein Großteil der Produkteigenschaften und anfallenden Produktkosten in der frühen Phase der Produktentstehung festgelegt werden. In historisch über viele Jahre gewachsenen, und durch Infrastruktur und technische Regelsetzung stark eingeschränkten Bereichen der Technik, wie im Bereich von Schienenfahrzeugen, spielt das </w:t>
            </w:r>
            <w:proofErr w:type="spellStart"/>
            <w:r w:rsidRPr="0008489C">
              <w:rPr>
                <w:lang w:val="de-AT"/>
              </w:rPr>
              <w:t>Frontloading</w:t>
            </w:r>
            <w:proofErr w:type="spellEnd"/>
            <w:r w:rsidRPr="0008489C">
              <w:rPr>
                <w:lang w:val="de-AT"/>
              </w:rPr>
              <w:t xml:space="preserve"> auch heute noch eine untergeordnete Rolle im Entwicklungsprozess. Am Beispiel eines Nahverkehrssystems sollen die Potenziale des </w:t>
            </w:r>
            <w:proofErr w:type="spellStart"/>
            <w:r w:rsidRPr="0008489C">
              <w:rPr>
                <w:lang w:val="de-AT"/>
              </w:rPr>
              <w:t>Frontloadings</w:t>
            </w:r>
            <w:proofErr w:type="spellEnd"/>
            <w:r w:rsidRPr="0008489C">
              <w:rPr>
                <w:lang w:val="de-AT"/>
              </w:rPr>
              <w:t xml:space="preserve"> untersucht werden.</w:t>
            </w:r>
            <w:r>
              <w:rPr>
                <w:lang w:val="de-AT"/>
              </w:rPr>
              <w:t xml:space="preserve"> </w:t>
            </w:r>
            <w:r w:rsidRPr="0008489C">
              <w:rPr>
                <w:lang w:val="de-AT"/>
              </w:rPr>
              <w:t xml:space="preserve">Als Beispiel ausgewählt wird die Entwicklung einen neuen Fahrzeuggeneration für die Budapester Untergrundbahn Linie 1. </w:t>
            </w:r>
            <w:r w:rsidR="00A7553C">
              <w:rPr>
                <w:lang w:val="de-AT"/>
              </w:rPr>
              <w:t xml:space="preserve">Auf Basis der Ergebnisse der Arbeiten zu Thema 1 und Thema 2 (Zuordnung System- und Produktstruktur zur Funktionsstruktur sowie Katalog alternativer Technologien mit Kosten- und Risikobewertung) soll die Entwicklungsstrategie für ein Fahrzeug mit verbesserter </w:t>
            </w:r>
            <w:proofErr w:type="spellStart"/>
            <w:r w:rsidR="00A7553C">
              <w:rPr>
                <w:lang w:val="de-AT"/>
              </w:rPr>
              <w:t>Perfomance</w:t>
            </w:r>
            <w:proofErr w:type="spellEnd"/>
            <w:r w:rsidR="00A7553C">
              <w:rPr>
                <w:lang w:val="de-AT"/>
              </w:rPr>
              <w:t xml:space="preserve"> festgelegt werden</w:t>
            </w:r>
          </w:p>
          <w:p w:rsidR="0008489C" w:rsidRPr="0008489C" w:rsidRDefault="0008489C" w:rsidP="0008489C">
            <w:pPr>
              <w:pStyle w:val="NurText"/>
              <w:rPr>
                <w:lang w:val="de-AT"/>
              </w:rPr>
            </w:pPr>
          </w:p>
          <w:p w:rsidR="0008489C" w:rsidRPr="0008489C" w:rsidRDefault="0008489C" w:rsidP="0008489C">
            <w:pPr>
              <w:pStyle w:val="NurText"/>
              <w:rPr>
                <w:lang w:val="de-AT"/>
              </w:rPr>
            </w:pPr>
          </w:p>
          <w:p w:rsidR="0008489C" w:rsidRDefault="0008489C" w:rsidP="0008489C">
            <w:pPr>
              <w:pStyle w:val="NurText"/>
              <w:rPr>
                <w:b/>
                <w:lang w:val="de-AT"/>
              </w:rPr>
            </w:pPr>
            <w:r w:rsidRPr="0008489C">
              <w:rPr>
                <w:b/>
                <w:lang w:val="de-AT"/>
              </w:rPr>
              <w:t>Output:</w:t>
            </w:r>
          </w:p>
          <w:p w:rsidR="00AF01EE" w:rsidRPr="00A7553C" w:rsidRDefault="00AF01EE" w:rsidP="00AF01EE">
            <w:pPr>
              <w:pStyle w:val="NurText"/>
              <w:rPr>
                <w:b/>
                <w:lang w:val="de-AT"/>
              </w:rPr>
            </w:pPr>
            <w:r>
              <w:rPr>
                <w:b/>
                <w:lang w:val="de-AT"/>
              </w:rPr>
              <w:t xml:space="preserve">Festlegung Entwicklungsstrategie für neue Fahrzeuge </w:t>
            </w:r>
            <w:r w:rsidRPr="008C43A1">
              <w:rPr>
                <w:b/>
                <w:lang w:val="de-AT"/>
              </w:rPr>
              <w:t>der Budapester Untergrundbahn Linie 1</w:t>
            </w:r>
          </w:p>
          <w:p w:rsidR="00A7553C" w:rsidRDefault="00A7553C" w:rsidP="00A7553C">
            <w:pPr>
              <w:pStyle w:val="NurText"/>
              <w:numPr>
                <w:ilvl w:val="0"/>
                <w:numId w:val="8"/>
              </w:numPr>
              <w:rPr>
                <w:lang w:val="de-AT"/>
              </w:rPr>
            </w:pPr>
            <w:r>
              <w:rPr>
                <w:lang w:val="de-AT"/>
              </w:rPr>
              <w:t xml:space="preserve">Festlegung </w:t>
            </w:r>
            <w:r w:rsidR="00A66E66">
              <w:rPr>
                <w:lang w:val="de-AT"/>
              </w:rPr>
              <w:t xml:space="preserve">Ausgangspunkt </w:t>
            </w:r>
            <w:r>
              <w:rPr>
                <w:lang w:val="de-AT"/>
              </w:rPr>
              <w:t>quantitative Entwicklungsziele für die Themenbereiche Reisegeschwindigkeit, Passagierkapazität, Zugfolge,</w:t>
            </w:r>
            <w:r w:rsidR="00AF01EE">
              <w:rPr>
                <w:lang w:val="de-AT"/>
              </w:rPr>
              <w:t xml:space="preserve"> Energieverbrauch,</w:t>
            </w:r>
            <w:r>
              <w:rPr>
                <w:lang w:val="de-AT"/>
              </w:rPr>
              <w:t xml:space="preserve"> Erschütterung</w:t>
            </w:r>
            <w:r w:rsidR="00AF01EE">
              <w:rPr>
                <w:lang w:val="de-AT"/>
              </w:rPr>
              <w:t xml:space="preserve">, </w:t>
            </w:r>
            <w:r>
              <w:rPr>
                <w:lang w:val="de-AT"/>
              </w:rPr>
              <w:t>Gleisschädigung</w:t>
            </w:r>
            <w:r w:rsidR="00AF01EE">
              <w:rPr>
                <w:lang w:val="de-AT"/>
              </w:rPr>
              <w:t>, Instandhaltungsaufwände und Produktkosten</w:t>
            </w:r>
          </w:p>
          <w:p w:rsidR="00A7553C" w:rsidRDefault="00A7553C" w:rsidP="00A7553C">
            <w:pPr>
              <w:pStyle w:val="NurText"/>
              <w:numPr>
                <w:ilvl w:val="0"/>
                <w:numId w:val="8"/>
              </w:numPr>
              <w:rPr>
                <w:lang w:val="de-AT"/>
              </w:rPr>
            </w:pPr>
            <w:r>
              <w:rPr>
                <w:lang w:val="de-AT"/>
              </w:rPr>
              <w:t>Funktionale Anforderungsliste für verbesserte Fahrzeuge der Budapester Untergrundbahn Linie 1 für die Funktionsgruppen B, C, D, F, G und J gemäß EN15380-4</w:t>
            </w:r>
          </w:p>
          <w:p w:rsidR="008C43A1" w:rsidRDefault="00A7553C" w:rsidP="008C43A1">
            <w:pPr>
              <w:pStyle w:val="NurText"/>
              <w:numPr>
                <w:ilvl w:val="0"/>
                <w:numId w:val="8"/>
              </w:numPr>
              <w:rPr>
                <w:lang w:val="de-AT"/>
              </w:rPr>
            </w:pPr>
            <w:r>
              <w:rPr>
                <w:lang w:val="de-AT"/>
              </w:rPr>
              <w:t xml:space="preserve">Bewertung </w:t>
            </w:r>
            <w:proofErr w:type="gramStart"/>
            <w:r w:rsidR="00AF01EE">
              <w:rPr>
                <w:lang w:val="de-AT"/>
              </w:rPr>
              <w:t>des Potential</w:t>
            </w:r>
            <w:proofErr w:type="gramEnd"/>
            <w:r w:rsidR="00AF01EE">
              <w:rPr>
                <w:lang w:val="de-AT"/>
              </w:rPr>
              <w:t xml:space="preserve"> der</w:t>
            </w:r>
            <w:r>
              <w:rPr>
                <w:lang w:val="de-AT"/>
              </w:rPr>
              <w:t xml:space="preserve"> </w:t>
            </w:r>
            <w:r w:rsidR="00B63A40">
              <w:rPr>
                <w:lang w:val="de-AT"/>
              </w:rPr>
              <w:t>a</w:t>
            </w:r>
            <w:r w:rsidR="008C43A1" w:rsidRPr="008C43A1">
              <w:rPr>
                <w:lang w:val="de-AT"/>
              </w:rPr>
              <w:t>lternative</w:t>
            </w:r>
            <w:r w:rsidR="00AF01EE">
              <w:rPr>
                <w:lang w:val="de-AT"/>
              </w:rPr>
              <w:t>n</w:t>
            </w:r>
            <w:r w:rsidR="00B63A40">
              <w:rPr>
                <w:lang w:val="de-AT"/>
              </w:rPr>
              <w:t>,</w:t>
            </w:r>
            <w:r w:rsidR="008C43A1" w:rsidRPr="008C43A1">
              <w:rPr>
                <w:lang w:val="de-AT"/>
              </w:rPr>
              <w:t xml:space="preserve"> </w:t>
            </w:r>
            <w:r w:rsidR="008C43A1">
              <w:rPr>
                <w:lang w:val="de-AT"/>
              </w:rPr>
              <w:t>h</w:t>
            </w:r>
            <w:r w:rsidR="008C43A1" w:rsidRPr="008C43A1">
              <w:rPr>
                <w:lang w:val="de-AT"/>
              </w:rPr>
              <w:t>eute gebr</w:t>
            </w:r>
            <w:r w:rsidR="008C43A1">
              <w:rPr>
                <w:lang w:val="de-AT"/>
              </w:rPr>
              <w:t>äu</w:t>
            </w:r>
            <w:r w:rsidR="008C43A1" w:rsidRPr="008C43A1">
              <w:rPr>
                <w:lang w:val="de-AT"/>
              </w:rPr>
              <w:t>chliche</w:t>
            </w:r>
            <w:r w:rsidR="00AF01EE">
              <w:rPr>
                <w:lang w:val="de-AT"/>
              </w:rPr>
              <w:t>n</w:t>
            </w:r>
            <w:r w:rsidR="008C43A1" w:rsidRPr="008C43A1">
              <w:rPr>
                <w:lang w:val="de-AT"/>
              </w:rPr>
              <w:t xml:space="preserve"> </w:t>
            </w:r>
            <w:r w:rsidR="00763245">
              <w:rPr>
                <w:lang w:val="de-AT"/>
              </w:rPr>
              <w:t>und in 3 Jahren marktreife</w:t>
            </w:r>
            <w:r w:rsidR="00AF01EE">
              <w:rPr>
                <w:lang w:val="de-AT"/>
              </w:rPr>
              <w:t>n</w:t>
            </w:r>
            <w:r w:rsidR="00763245">
              <w:rPr>
                <w:lang w:val="de-AT"/>
              </w:rPr>
              <w:t xml:space="preserve"> </w:t>
            </w:r>
            <w:r w:rsidR="008C43A1" w:rsidRPr="008C43A1">
              <w:rPr>
                <w:lang w:val="de-AT"/>
              </w:rPr>
              <w:t>Techno</w:t>
            </w:r>
            <w:r w:rsidR="008C43A1">
              <w:rPr>
                <w:lang w:val="de-AT"/>
              </w:rPr>
              <w:t>l</w:t>
            </w:r>
            <w:r w:rsidR="008C43A1" w:rsidRPr="008C43A1">
              <w:rPr>
                <w:lang w:val="de-AT"/>
              </w:rPr>
              <w:t>ogien</w:t>
            </w:r>
            <w:r w:rsidR="008C43A1">
              <w:rPr>
                <w:lang w:val="de-AT"/>
              </w:rPr>
              <w:t xml:space="preserve"> für die Unterproduktgruppen </w:t>
            </w:r>
            <w:r w:rsidR="005A3DCB">
              <w:rPr>
                <w:lang w:val="de-AT"/>
              </w:rPr>
              <w:t>aus den Vorgän</w:t>
            </w:r>
            <w:r w:rsidR="00AF01EE">
              <w:rPr>
                <w:lang w:val="de-AT"/>
              </w:rPr>
              <w:t>g</w:t>
            </w:r>
            <w:r w:rsidR="005A3DCB">
              <w:rPr>
                <w:lang w:val="de-AT"/>
              </w:rPr>
              <w:t>erarbeiten.</w:t>
            </w:r>
            <w:r>
              <w:rPr>
                <w:lang w:val="de-AT"/>
              </w:rPr>
              <w:t xml:space="preserve"> </w:t>
            </w:r>
            <w:r w:rsidR="008C43A1">
              <w:rPr>
                <w:lang w:val="de-AT"/>
              </w:rPr>
              <w:t xml:space="preserve">Dabei sollen neben Schienenfahrzeugen auch die Technologien aus Nutzfahrzeugbau, Bussen, Luftfahrt und </w:t>
            </w:r>
            <w:proofErr w:type="spellStart"/>
            <w:r w:rsidR="008C43A1">
              <w:rPr>
                <w:lang w:val="de-AT"/>
              </w:rPr>
              <w:t>Liftbau</w:t>
            </w:r>
            <w:proofErr w:type="spellEnd"/>
            <w:r w:rsidR="008C43A1">
              <w:rPr>
                <w:lang w:val="de-AT"/>
              </w:rPr>
              <w:t xml:space="preserve"> berücksichtigt werden</w:t>
            </w:r>
          </w:p>
          <w:p w:rsidR="00A66E66" w:rsidRPr="00A66E66" w:rsidRDefault="00A66E66" w:rsidP="00A66E66">
            <w:pPr>
              <w:pStyle w:val="NurText"/>
              <w:numPr>
                <w:ilvl w:val="0"/>
                <w:numId w:val="8"/>
              </w:numPr>
              <w:rPr>
                <w:lang w:val="de-AT"/>
              </w:rPr>
            </w:pPr>
            <w:r>
              <w:rPr>
                <w:lang w:val="de-AT"/>
              </w:rPr>
              <w:t>Festlegung quantitative Entwicklungsziele für die Themenbereiche Reisegeschwindigkeit, Passagierkapazität, Zugfolge, Energieverbrauch, Erschütterung, Gleisschädigung, Instandhaltungsaufwände und Produktkosten</w:t>
            </w:r>
          </w:p>
          <w:p w:rsidR="00AF01EE" w:rsidRDefault="00AF01EE" w:rsidP="005F5518">
            <w:pPr>
              <w:pStyle w:val="NurText"/>
              <w:numPr>
                <w:ilvl w:val="0"/>
                <w:numId w:val="8"/>
              </w:numPr>
              <w:rPr>
                <w:lang w:val="de-AT"/>
              </w:rPr>
            </w:pPr>
            <w:r>
              <w:rPr>
                <w:lang w:val="de-AT"/>
              </w:rPr>
              <w:t xml:space="preserve">Festlegung einer Entwicklungsstrategie für die Unterbaugruppen. Neben den virtuellen, </w:t>
            </w:r>
            <w:proofErr w:type="gramStart"/>
            <w:r>
              <w:rPr>
                <w:lang w:val="de-AT"/>
              </w:rPr>
              <w:t>modellbasierten  Verfahren</w:t>
            </w:r>
            <w:proofErr w:type="gramEnd"/>
            <w:r>
              <w:rPr>
                <w:lang w:val="de-AT"/>
              </w:rPr>
              <w:t xml:space="preserve"> sollen dabei auch die Bauteiltest auf Ebene </w:t>
            </w:r>
            <w:r w:rsidR="0013069D">
              <w:rPr>
                <w:lang w:val="de-AT"/>
              </w:rPr>
              <w:t>Unterproduktgruppe und Hauptbaugruppe und Fahrzeug geplant werden</w:t>
            </w:r>
          </w:p>
          <w:p w:rsidR="00763245" w:rsidRDefault="00763245" w:rsidP="005F5518">
            <w:pPr>
              <w:pStyle w:val="NurText"/>
              <w:numPr>
                <w:ilvl w:val="0"/>
                <w:numId w:val="8"/>
              </w:numPr>
              <w:rPr>
                <w:lang w:val="de-AT"/>
              </w:rPr>
            </w:pPr>
            <w:r>
              <w:rPr>
                <w:lang w:val="de-AT"/>
              </w:rPr>
              <w:t xml:space="preserve">Vorschlag für ein Alternatives Fahrzeug </w:t>
            </w:r>
            <w:r w:rsidR="00AD2780">
              <w:rPr>
                <w:lang w:val="de-AT"/>
              </w:rPr>
              <w:t>mit verbesserter Performance</w:t>
            </w:r>
          </w:p>
          <w:p w:rsidR="000C5852" w:rsidRDefault="000C5852" w:rsidP="000C5852">
            <w:pPr>
              <w:pStyle w:val="NurText"/>
              <w:rPr>
                <w:lang w:val="de-AT"/>
              </w:rPr>
            </w:pPr>
          </w:p>
          <w:p w:rsidR="000C5852" w:rsidRPr="0008489C" w:rsidRDefault="000C5852" w:rsidP="000C5852">
            <w:pPr>
              <w:pStyle w:val="NurText"/>
              <w:rPr>
                <w:lang w:val="de-AT"/>
              </w:rPr>
            </w:pPr>
            <w:r>
              <w:rPr>
                <w:lang w:val="de-AT"/>
              </w:rPr>
              <w:t>Die Arbeit kann in Ungarisch, Deutsch oder Englisch erstellt werden.</w:t>
            </w:r>
            <w:bookmarkStart w:id="0" w:name="_GoBack"/>
            <w:bookmarkEnd w:id="0"/>
          </w:p>
          <w:p w:rsidR="000C5852" w:rsidRPr="0008489C" w:rsidRDefault="000C5852" w:rsidP="0008489C">
            <w:pPr>
              <w:pStyle w:val="NurText"/>
              <w:rPr>
                <w:lang w:val="de-AT"/>
              </w:rPr>
            </w:pPr>
          </w:p>
          <w:p w:rsidR="0008489C" w:rsidRPr="008C43A1" w:rsidRDefault="0008489C" w:rsidP="0008489C">
            <w:pPr>
              <w:pStyle w:val="NurText"/>
            </w:pPr>
            <w:proofErr w:type="spellStart"/>
            <w:r w:rsidRPr="008C43A1">
              <w:lastRenderedPageBreak/>
              <w:t>Literatur</w:t>
            </w:r>
            <w:proofErr w:type="spellEnd"/>
            <w:r w:rsidR="000C5852" w:rsidRPr="008C43A1">
              <w:t>.</w:t>
            </w:r>
          </w:p>
          <w:p w:rsidR="0008489C" w:rsidRDefault="0008489C" w:rsidP="0008489C">
            <w:pPr>
              <w:pStyle w:val="NurText"/>
            </w:pPr>
            <w:r>
              <w:t xml:space="preserve">EN 15380-2:2014 </w:t>
            </w:r>
            <w:proofErr w:type="spellStart"/>
            <w:r>
              <w:t>Railwayapplications</w:t>
            </w:r>
            <w:proofErr w:type="spellEnd"/>
            <w:r>
              <w:t xml:space="preserve"> - Classification system for railway vehicles Part 2 Product Groups</w:t>
            </w:r>
          </w:p>
          <w:p w:rsidR="0008489C" w:rsidRDefault="0008489C" w:rsidP="0008489C">
            <w:pPr>
              <w:pStyle w:val="NurText"/>
            </w:pPr>
            <w:r>
              <w:t xml:space="preserve">EN 15380-4:2014 </w:t>
            </w:r>
            <w:proofErr w:type="spellStart"/>
            <w:r>
              <w:t>Railwayapplications</w:t>
            </w:r>
            <w:proofErr w:type="spellEnd"/>
            <w:r>
              <w:t xml:space="preserve"> - Classification system for railway vehicles Part 4 Function Groups</w:t>
            </w:r>
          </w:p>
          <w:p w:rsidR="0008489C" w:rsidRDefault="0008489C" w:rsidP="0008489C">
            <w:pPr>
              <w:pStyle w:val="NurText"/>
            </w:pPr>
            <w:r>
              <w:t xml:space="preserve">EN 15380-5:2014 </w:t>
            </w:r>
            <w:proofErr w:type="spellStart"/>
            <w:r>
              <w:t>Railwayapplications</w:t>
            </w:r>
            <w:proofErr w:type="spellEnd"/>
            <w:r>
              <w:t xml:space="preserve"> - Classification system for railway vehicles Part 5 System Break Down Structure</w:t>
            </w:r>
          </w:p>
          <w:p w:rsidR="0008489C" w:rsidRDefault="0008489C" w:rsidP="0008489C">
            <w:pPr>
              <w:pStyle w:val="NurText"/>
              <w:rPr>
                <w:lang w:val="de-AT"/>
              </w:rPr>
            </w:pPr>
            <w:proofErr w:type="spellStart"/>
            <w:r w:rsidRPr="0008489C">
              <w:rPr>
                <w:lang w:val="de-AT"/>
              </w:rPr>
              <w:t>Szeghö</w:t>
            </w:r>
            <w:proofErr w:type="spellEnd"/>
            <w:r>
              <w:rPr>
                <w:lang w:val="de-AT"/>
              </w:rPr>
              <w:t>, K.</w:t>
            </w:r>
            <w:r w:rsidRPr="0008489C">
              <w:rPr>
                <w:lang w:val="de-AT"/>
              </w:rPr>
              <w:t>: Integriertes, föderiertes und domainübergreifendes Produktmodell in der frühen Phase der Produktentwicklung (Schriftenreihe VPE), Universität Kaiserslautern; Auflage: 1 (23. Mai 2012)</w:t>
            </w:r>
          </w:p>
          <w:p w:rsidR="0008489C" w:rsidRPr="0008489C" w:rsidRDefault="0008489C" w:rsidP="0008489C">
            <w:pPr>
              <w:pStyle w:val="NurText"/>
            </w:pPr>
            <w:proofErr w:type="spellStart"/>
            <w:proofErr w:type="gramStart"/>
            <w:r w:rsidRPr="0008489C">
              <w:t>Pahl,G</w:t>
            </w:r>
            <w:proofErr w:type="spellEnd"/>
            <w:r w:rsidRPr="0008489C">
              <w:t>.</w:t>
            </w:r>
            <w:proofErr w:type="gramEnd"/>
            <w:r w:rsidRPr="0008489C">
              <w:t xml:space="preserve">; </w:t>
            </w:r>
            <w:proofErr w:type="spellStart"/>
            <w:r>
              <w:t>Beitz,W</w:t>
            </w:r>
            <w:proofErr w:type="spellEnd"/>
            <w:r w:rsidR="0097736A">
              <w:t xml:space="preserve">; </w:t>
            </w:r>
            <w:proofErr w:type="spellStart"/>
            <w:r w:rsidRPr="0008489C">
              <w:t>Feldhusen</w:t>
            </w:r>
            <w:proofErr w:type="spellEnd"/>
            <w:r w:rsidRPr="0008489C">
              <w:t>, J.;</w:t>
            </w:r>
            <w:r w:rsidR="0097736A">
              <w:t xml:space="preserve"> </w:t>
            </w:r>
            <w:r>
              <w:t xml:space="preserve">Grote, K.H.: </w:t>
            </w:r>
            <w:r w:rsidRPr="0008489C">
              <w:t>Engineering Design</w:t>
            </w:r>
            <w:r>
              <w:t>, a systematic approach, Springer, 2006</w:t>
            </w:r>
          </w:p>
          <w:p w:rsidR="000A102D" w:rsidRPr="0008489C" w:rsidRDefault="0008489C" w:rsidP="0008489C">
            <w:pPr>
              <w:shd w:val="clear" w:color="auto" w:fill="F2F2F2" w:themeFill="background1" w:themeFillShade="F2"/>
              <w:spacing w:after="0"/>
              <w:jc w:val="both"/>
              <w:rPr>
                <w:rFonts w:ascii="Arial" w:hAnsi="Arial" w:cs="Arial"/>
                <w:szCs w:val="20"/>
                <w:lang w:val="de-AT"/>
              </w:rPr>
            </w:pPr>
            <w:proofErr w:type="spellStart"/>
            <w:r w:rsidRPr="0008489C">
              <w:rPr>
                <w:rFonts w:ascii="Arial" w:hAnsi="Arial" w:cs="Arial"/>
                <w:szCs w:val="20"/>
                <w:lang w:val="de-AT"/>
              </w:rPr>
              <w:t>Zobory</w:t>
            </w:r>
            <w:proofErr w:type="spellEnd"/>
            <w:r w:rsidRPr="0008489C">
              <w:rPr>
                <w:rFonts w:ascii="Arial" w:hAnsi="Arial" w:cs="Arial"/>
                <w:szCs w:val="20"/>
                <w:lang w:val="de-AT"/>
              </w:rPr>
              <w:t xml:space="preserve"> I.: Gépészeti rendszertechnika. Jegyzet. BME Vasúti Járművek Tanszék, Bp. 1998</w:t>
            </w: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0A102D" w:rsidRPr="00790EB6" w:rsidRDefault="000A102D" w:rsidP="00790EB6">
            <w:pPr>
              <w:shd w:val="clear" w:color="auto" w:fill="F2F2F2" w:themeFill="background1" w:themeFillShade="F2"/>
              <w:spacing w:after="0"/>
              <w:jc w:val="both"/>
              <w:rPr>
                <w:rFonts w:asciiTheme="minorHAnsi" w:hAnsiTheme="minorHAnsi"/>
                <w:sz w:val="22"/>
                <w:szCs w:val="24"/>
              </w:rPr>
            </w:pPr>
          </w:p>
          <w:p w:rsidR="00A52770" w:rsidRPr="00790EB6" w:rsidRDefault="00A52770" w:rsidP="00790EB6">
            <w:pPr>
              <w:shd w:val="clear" w:color="auto" w:fill="F2F2F2" w:themeFill="background1" w:themeFillShade="F2"/>
              <w:spacing w:after="0"/>
              <w:jc w:val="both"/>
              <w:rPr>
                <w:rFonts w:asciiTheme="minorHAnsi" w:hAnsiTheme="minorHAnsi"/>
                <w:sz w:val="22"/>
                <w:szCs w:val="24"/>
              </w:rPr>
            </w:pPr>
          </w:p>
          <w:p w:rsidR="00A52770" w:rsidRPr="00790EB6" w:rsidRDefault="00A52770" w:rsidP="00790EB6">
            <w:pPr>
              <w:shd w:val="clear" w:color="auto" w:fill="F2F2F2" w:themeFill="background1" w:themeFillShade="F2"/>
              <w:spacing w:after="0"/>
              <w:jc w:val="both"/>
              <w:rPr>
                <w:rFonts w:asciiTheme="minorHAnsi" w:hAnsiTheme="minorHAnsi"/>
                <w:sz w:val="22"/>
                <w:szCs w:val="24"/>
              </w:rPr>
            </w:pPr>
          </w:p>
          <w:p w:rsidR="00A52770" w:rsidRPr="00790EB6" w:rsidRDefault="00A52770" w:rsidP="00790EB6">
            <w:pPr>
              <w:shd w:val="clear" w:color="auto" w:fill="F2F2F2" w:themeFill="background1" w:themeFillShade="F2"/>
              <w:spacing w:after="0"/>
              <w:jc w:val="both"/>
              <w:rPr>
                <w:rFonts w:asciiTheme="minorHAnsi" w:hAnsiTheme="minorHAnsi"/>
                <w:sz w:val="22"/>
                <w:szCs w:val="24"/>
              </w:rPr>
            </w:pPr>
          </w:p>
          <w:p w:rsidR="00A52770" w:rsidRPr="00790EB6" w:rsidRDefault="00A52770" w:rsidP="00790EB6">
            <w:pPr>
              <w:shd w:val="clear" w:color="auto" w:fill="F2F2F2" w:themeFill="background1" w:themeFillShade="F2"/>
              <w:spacing w:after="0"/>
              <w:jc w:val="both"/>
              <w:rPr>
                <w:rFonts w:asciiTheme="minorHAnsi" w:hAnsiTheme="minorHAnsi"/>
                <w:sz w:val="22"/>
                <w:szCs w:val="24"/>
              </w:rPr>
            </w:pPr>
          </w:p>
        </w:tc>
      </w:tr>
    </w:tbl>
    <w:p w:rsidR="00E2699B" w:rsidRDefault="00E2699B">
      <w:pPr>
        <w:rPr>
          <w:rFonts w:asciiTheme="minorHAnsi" w:hAnsiTheme="minorHAnsi"/>
          <w:sz w:val="18"/>
        </w:rPr>
      </w:pPr>
    </w:p>
    <w:tbl>
      <w:tblPr>
        <w:tblStyle w:val="Tabellenraster"/>
        <w:tblW w:w="0" w:type="auto"/>
        <w:tblLook w:val="04A0" w:firstRow="1" w:lastRow="0" w:firstColumn="1" w:lastColumn="0" w:noHBand="0" w:noVBand="1"/>
      </w:tblPr>
      <w:tblGrid>
        <w:gridCol w:w="2263"/>
        <w:gridCol w:w="8215"/>
      </w:tblGrid>
      <w:tr w:rsidR="00A52770" w:rsidTr="001F2762">
        <w:tc>
          <w:tcPr>
            <w:tcW w:w="2263" w:type="dxa"/>
            <w:vAlign w:val="center"/>
          </w:tcPr>
          <w:p w:rsidR="00A52770" w:rsidRPr="006A401E" w:rsidRDefault="00A52770" w:rsidP="00A52770">
            <w:pPr>
              <w:rPr>
                <w:rFonts w:asciiTheme="minorHAnsi" w:hAnsiTheme="minorHAnsi"/>
                <w:sz w:val="22"/>
              </w:rPr>
            </w:pPr>
            <w:r w:rsidRPr="00A52770">
              <w:rPr>
                <w:rFonts w:asciiTheme="minorHAnsi" w:hAnsiTheme="minorHAnsi"/>
                <w:sz w:val="24"/>
                <w:szCs w:val="24"/>
              </w:rPr>
              <w:t>Kelt, dátum:</w:t>
            </w:r>
          </w:p>
        </w:tc>
        <w:tc>
          <w:tcPr>
            <w:tcW w:w="8215" w:type="dxa"/>
            <w:shd w:val="clear" w:color="auto" w:fill="F2F2F2" w:themeFill="background1" w:themeFillShade="F2"/>
            <w:vAlign w:val="center"/>
          </w:tcPr>
          <w:p w:rsidR="00A52770" w:rsidRPr="00F8697A" w:rsidRDefault="00A52770" w:rsidP="001F2762">
            <w:pPr>
              <w:rPr>
                <w:rFonts w:asciiTheme="minorHAnsi" w:hAnsiTheme="minorHAnsi"/>
                <w:b/>
                <w:sz w:val="22"/>
              </w:rPr>
            </w:pPr>
          </w:p>
        </w:tc>
      </w:tr>
    </w:tbl>
    <w:p w:rsidR="00A52770" w:rsidRPr="00A52770" w:rsidRDefault="00A52770">
      <w:pPr>
        <w:rPr>
          <w:rFonts w:asciiTheme="minorHAnsi" w:hAnsiTheme="minorHAnsi"/>
          <w:sz w:val="18"/>
        </w:rPr>
      </w:pPr>
    </w:p>
    <w:tbl>
      <w:tblPr>
        <w:tblStyle w:val="Tabellenraster"/>
        <w:tblpPr w:leftFromText="141" w:rightFromText="141" w:vertAnchor="text" w:horzAnchor="page" w:tblpX="6714"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tblGrid>
      <w:tr w:rsidR="000A102D" w:rsidRPr="00A52770" w:rsidTr="00EF38CE">
        <w:trPr>
          <w:trHeight w:val="1688"/>
        </w:trPr>
        <w:tc>
          <w:tcPr>
            <w:tcW w:w="3643" w:type="dxa"/>
          </w:tcPr>
          <w:p w:rsidR="000A102D" w:rsidRPr="00A52770" w:rsidRDefault="000A102D" w:rsidP="00EF38CE">
            <w:pPr>
              <w:spacing w:after="0"/>
              <w:jc w:val="center"/>
              <w:rPr>
                <w:rFonts w:asciiTheme="minorHAnsi" w:hAnsiTheme="minorHAnsi"/>
                <w:color w:val="A6A6A6" w:themeColor="background1" w:themeShade="A6"/>
                <w:sz w:val="22"/>
              </w:rPr>
            </w:pPr>
          </w:p>
          <w:p w:rsidR="000A102D" w:rsidRPr="00A52770" w:rsidRDefault="000A102D" w:rsidP="00EF38CE">
            <w:pPr>
              <w:spacing w:after="0"/>
              <w:jc w:val="center"/>
              <w:rPr>
                <w:rFonts w:asciiTheme="minorHAnsi" w:hAnsiTheme="minorHAnsi"/>
                <w:color w:val="A6A6A6" w:themeColor="background1" w:themeShade="A6"/>
                <w:sz w:val="28"/>
              </w:rPr>
            </w:pPr>
            <w:r w:rsidRPr="00A52770">
              <w:rPr>
                <w:rFonts w:asciiTheme="minorHAnsi" w:hAnsiTheme="minorHAnsi"/>
                <w:color w:val="A6A6A6" w:themeColor="background1" w:themeShade="A6"/>
                <w:sz w:val="22"/>
              </w:rPr>
              <w:t>PH.</w:t>
            </w:r>
          </w:p>
          <w:p w:rsidR="000A102D" w:rsidRPr="00A52770" w:rsidRDefault="000A102D" w:rsidP="00EF38CE">
            <w:pPr>
              <w:spacing w:after="0"/>
              <w:jc w:val="center"/>
              <w:rPr>
                <w:rFonts w:asciiTheme="minorHAnsi" w:hAnsiTheme="minorHAnsi"/>
                <w:sz w:val="22"/>
              </w:rPr>
            </w:pPr>
          </w:p>
          <w:p w:rsidR="000A102D" w:rsidRPr="00A52770" w:rsidRDefault="000A102D" w:rsidP="00EF38CE">
            <w:pPr>
              <w:spacing w:after="0"/>
              <w:jc w:val="center"/>
              <w:rPr>
                <w:rFonts w:asciiTheme="minorHAnsi" w:hAnsiTheme="minorHAnsi"/>
                <w:sz w:val="22"/>
              </w:rPr>
            </w:pPr>
          </w:p>
          <w:p w:rsidR="000A102D" w:rsidRPr="00A52770" w:rsidRDefault="000A102D" w:rsidP="00EF38CE">
            <w:pPr>
              <w:spacing w:after="0"/>
              <w:jc w:val="center"/>
              <w:rPr>
                <w:rFonts w:asciiTheme="minorHAnsi" w:hAnsiTheme="minorHAnsi"/>
                <w:sz w:val="22"/>
              </w:rPr>
            </w:pPr>
            <w:r w:rsidRPr="00A52770">
              <w:rPr>
                <w:rFonts w:asciiTheme="minorHAnsi" w:hAnsiTheme="minorHAnsi"/>
                <w:sz w:val="22"/>
              </w:rPr>
              <w:t>…………………………………………………</w:t>
            </w:r>
          </w:p>
          <w:p w:rsidR="000A102D" w:rsidRPr="00A52770" w:rsidRDefault="000A102D" w:rsidP="00EF38CE">
            <w:pPr>
              <w:spacing w:after="0" w:line="259" w:lineRule="auto"/>
              <w:jc w:val="center"/>
              <w:rPr>
                <w:rFonts w:asciiTheme="minorHAnsi" w:hAnsiTheme="minorHAnsi"/>
                <w:sz w:val="12"/>
                <w:szCs w:val="10"/>
                <w:vertAlign w:val="superscript"/>
              </w:rPr>
            </w:pPr>
            <w:r w:rsidRPr="00A52770">
              <w:rPr>
                <w:rFonts w:asciiTheme="minorHAnsi" w:hAnsiTheme="minorHAnsi"/>
                <w:sz w:val="22"/>
              </w:rPr>
              <w:t>Külső konzulens</w:t>
            </w:r>
            <w:r w:rsidRPr="00A52770">
              <w:rPr>
                <w:rFonts w:asciiTheme="minorHAnsi" w:hAnsiTheme="minorHAnsi"/>
                <w:sz w:val="22"/>
                <w:vertAlign w:val="superscript"/>
              </w:rPr>
              <w:t>****</w:t>
            </w:r>
          </w:p>
        </w:tc>
      </w:tr>
    </w:tbl>
    <w:p w:rsidR="003F232C" w:rsidRDefault="003F232C">
      <w:pPr>
        <w:rPr>
          <w:rFonts w:asciiTheme="minorHAnsi" w:hAnsiTheme="minorHAnsi"/>
          <w:sz w:val="22"/>
          <w:szCs w:val="10"/>
        </w:rPr>
      </w:pPr>
    </w:p>
    <w:tbl>
      <w:tblPr>
        <w:tblStyle w:val="Tabellenraster"/>
        <w:tblpPr w:leftFromText="141" w:rightFromText="141" w:vertAnchor="text" w:horzAnchor="margin" w:tblpX="284"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tblGrid>
      <w:tr w:rsidR="00A52770" w:rsidTr="00EF38CE">
        <w:trPr>
          <w:trHeight w:val="1558"/>
        </w:trPr>
        <w:tc>
          <w:tcPr>
            <w:tcW w:w="3643" w:type="dxa"/>
          </w:tcPr>
          <w:p w:rsidR="00A52770" w:rsidRDefault="00A52770" w:rsidP="00EF38CE">
            <w:pPr>
              <w:spacing w:after="0"/>
              <w:jc w:val="center"/>
              <w:rPr>
                <w:rFonts w:asciiTheme="minorHAnsi" w:hAnsiTheme="minorHAnsi"/>
                <w:color w:val="A6A6A6" w:themeColor="background1" w:themeShade="A6"/>
              </w:rPr>
            </w:pPr>
          </w:p>
          <w:p w:rsidR="00A52770" w:rsidRDefault="00A52770" w:rsidP="00EF38CE">
            <w:pPr>
              <w:spacing w:after="0"/>
              <w:rPr>
                <w:rFonts w:asciiTheme="minorHAnsi" w:hAnsiTheme="minorHAnsi"/>
                <w:color w:val="A6A6A6" w:themeColor="background1" w:themeShade="A6"/>
              </w:rPr>
            </w:pPr>
          </w:p>
          <w:p w:rsidR="00A52770" w:rsidRDefault="00A52770" w:rsidP="00EF38CE">
            <w:pPr>
              <w:spacing w:after="0"/>
              <w:rPr>
                <w:rFonts w:asciiTheme="minorHAnsi" w:hAnsiTheme="minorHAnsi"/>
                <w:color w:val="A6A6A6" w:themeColor="background1" w:themeShade="A6"/>
              </w:rPr>
            </w:pPr>
          </w:p>
          <w:p w:rsidR="00A52770" w:rsidRPr="00287F9D" w:rsidRDefault="00A52770" w:rsidP="00EF38CE">
            <w:pPr>
              <w:spacing w:after="0"/>
              <w:jc w:val="center"/>
              <w:rPr>
                <w:rFonts w:asciiTheme="minorHAnsi" w:hAnsiTheme="minorHAnsi"/>
              </w:rPr>
            </w:pPr>
          </w:p>
          <w:p w:rsidR="00A52770" w:rsidRPr="00287F9D" w:rsidRDefault="00A52770" w:rsidP="00EF38CE">
            <w:pPr>
              <w:spacing w:after="0"/>
              <w:jc w:val="center"/>
              <w:rPr>
                <w:rFonts w:asciiTheme="minorHAnsi" w:hAnsiTheme="minorHAnsi"/>
              </w:rPr>
            </w:pPr>
            <w:r w:rsidRPr="00287F9D">
              <w:rPr>
                <w:rFonts w:asciiTheme="minorHAnsi" w:hAnsiTheme="minorHAnsi"/>
              </w:rPr>
              <w:t>…………………………………………………</w:t>
            </w:r>
          </w:p>
          <w:p w:rsidR="00A52770" w:rsidRDefault="00A52770" w:rsidP="00EF38CE">
            <w:pPr>
              <w:spacing w:after="0" w:line="259" w:lineRule="auto"/>
              <w:jc w:val="center"/>
              <w:rPr>
                <w:rFonts w:asciiTheme="minorHAnsi" w:hAnsiTheme="minorHAnsi"/>
                <w:sz w:val="10"/>
                <w:szCs w:val="10"/>
              </w:rPr>
            </w:pPr>
            <w:r>
              <w:rPr>
                <w:rFonts w:asciiTheme="minorHAnsi" w:hAnsiTheme="minorHAnsi"/>
              </w:rPr>
              <w:t>Hallgató</w:t>
            </w:r>
          </w:p>
        </w:tc>
      </w:tr>
    </w:tbl>
    <w:p w:rsidR="00A52770" w:rsidRDefault="00A52770">
      <w:pPr>
        <w:rPr>
          <w:rFonts w:asciiTheme="minorHAnsi" w:hAnsiTheme="minorHAnsi"/>
          <w:sz w:val="22"/>
          <w:szCs w:val="10"/>
        </w:rPr>
      </w:pPr>
    </w:p>
    <w:p w:rsidR="00A52770" w:rsidRDefault="00A52770">
      <w:pPr>
        <w:rPr>
          <w:rFonts w:asciiTheme="minorHAnsi" w:hAnsiTheme="minorHAnsi"/>
          <w:sz w:val="22"/>
          <w:szCs w:val="10"/>
        </w:rPr>
      </w:pPr>
    </w:p>
    <w:p w:rsidR="00A52770" w:rsidRDefault="00A52770">
      <w:pPr>
        <w:rPr>
          <w:rFonts w:asciiTheme="minorHAnsi" w:hAnsiTheme="minorHAnsi"/>
          <w:sz w:val="22"/>
          <w:szCs w:val="10"/>
        </w:rPr>
      </w:pPr>
    </w:p>
    <w:p w:rsidR="00A52770" w:rsidRDefault="00A52770">
      <w:pPr>
        <w:rPr>
          <w:rFonts w:asciiTheme="minorHAnsi" w:hAnsiTheme="minorHAnsi"/>
          <w:sz w:val="22"/>
          <w:szCs w:val="10"/>
        </w:rPr>
      </w:pPr>
    </w:p>
    <w:p w:rsidR="00A52770" w:rsidRDefault="00A52770">
      <w:pPr>
        <w:rPr>
          <w:rFonts w:asciiTheme="minorHAnsi" w:hAnsiTheme="minorHAnsi"/>
          <w:sz w:val="22"/>
          <w:szCs w:val="10"/>
        </w:rPr>
      </w:pPr>
    </w:p>
    <w:p w:rsidR="00A52770" w:rsidRPr="00A52770" w:rsidRDefault="00A52770">
      <w:pPr>
        <w:rPr>
          <w:rFonts w:asciiTheme="minorHAnsi" w:hAnsiTheme="minorHAnsi"/>
          <w:sz w:val="22"/>
          <w:szCs w:val="10"/>
        </w:rPr>
      </w:pPr>
    </w:p>
    <w:p w:rsidR="000A102D" w:rsidRPr="000A102D" w:rsidRDefault="000A102D">
      <w:pPr>
        <w:rPr>
          <w:rFonts w:asciiTheme="minorHAnsi" w:hAnsiTheme="minorHAnsi"/>
          <w:sz w:val="10"/>
          <w:szCs w:val="10"/>
        </w:rPr>
      </w:pPr>
      <w:r>
        <w:rPr>
          <w:rFonts w:asciiTheme="minorHAnsi" w:hAnsiTheme="minorHAnsi"/>
          <w:vertAlign w:val="superscript"/>
        </w:rPr>
        <w:t>****</w:t>
      </w:r>
      <w:r>
        <w:rPr>
          <w:rFonts w:asciiTheme="minorHAnsi" w:hAnsiTheme="minorHAnsi"/>
        </w:rPr>
        <w:t xml:space="preserve">Aláírásával </w:t>
      </w:r>
      <w:r w:rsidR="00826DC3">
        <w:rPr>
          <w:rFonts w:asciiTheme="minorHAnsi" w:hAnsiTheme="minorHAnsi"/>
        </w:rPr>
        <w:t>vállalja</w:t>
      </w:r>
      <w:r>
        <w:rPr>
          <w:rFonts w:asciiTheme="minorHAnsi" w:hAnsiTheme="minorHAnsi"/>
        </w:rPr>
        <w:t>, hogy a fent nevezett hallgatónak szakmai konzultációt biztosít a féléves feladat teljes ideje alatt.</w:t>
      </w:r>
    </w:p>
    <w:sectPr w:rsidR="000A102D" w:rsidRPr="000A102D" w:rsidSect="00A52770">
      <w:pgSz w:w="11906" w:h="16838"/>
      <w:pgMar w:top="426"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C3" w:rsidRDefault="00C029C3" w:rsidP="00A52770">
      <w:pPr>
        <w:spacing w:after="0"/>
      </w:pPr>
      <w:r>
        <w:separator/>
      </w:r>
    </w:p>
  </w:endnote>
  <w:endnote w:type="continuationSeparator" w:id="0">
    <w:p w:rsidR="00C029C3" w:rsidRDefault="00C029C3" w:rsidP="00A527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Pro-Medium">
    <w:altName w:val="Arial"/>
    <w:panose1 w:val="00000000000000000000"/>
    <w:charset w:val="00"/>
    <w:family w:val="swiss"/>
    <w:notTrueType/>
    <w:pitch w:val="variable"/>
    <w:sig w:usb0="00000001"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C3" w:rsidRDefault="00C029C3" w:rsidP="00A52770">
      <w:pPr>
        <w:spacing w:after="0"/>
      </w:pPr>
      <w:r>
        <w:separator/>
      </w:r>
    </w:p>
  </w:footnote>
  <w:footnote w:type="continuationSeparator" w:id="0">
    <w:p w:rsidR="00C029C3" w:rsidRDefault="00C029C3" w:rsidP="00A527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E44"/>
    <w:multiLevelType w:val="hybridMultilevel"/>
    <w:tmpl w:val="9622046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AC2352"/>
    <w:multiLevelType w:val="hybridMultilevel"/>
    <w:tmpl w:val="EA74028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DAA3753"/>
    <w:multiLevelType w:val="hybridMultilevel"/>
    <w:tmpl w:val="B94E8B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E830E5"/>
    <w:multiLevelType w:val="hybridMultilevel"/>
    <w:tmpl w:val="660421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055BB9"/>
    <w:multiLevelType w:val="hybridMultilevel"/>
    <w:tmpl w:val="01AA4F0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366B5892"/>
    <w:multiLevelType w:val="hybridMultilevel"/>
    <w:tmpl w:val="53DA417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C40BE1"/>
    <w:multiLevelType w:val="hybridMultilevel"/>
    <w:tmpl w:val="DBEEF5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0A5FF9"/>
    <w:multiLevelType w:val="hybridMultilevel"/>
    <w:tmpl w:val="BCC69FE8"/>
    <w:lvl w:ilvl="0" w:tplc="FD5A0A5A">
      <w:start w:val="1"/>
      <w:numFmt w:val="decimal"/>
      <w:lvlText w:val="%1."/>
      <w:lvlJc w:val="left"/>
      <w:pPr>
        <w:ind w:left="720" w:hanging="360"/>
      </w:pPr>
      <w:rPr>
        <w:rFonts w:ascii="DINPro-Medium" w:hAnsi="DINPro-Medium"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5"/>
    <w:rsid w:val="000178E0"/>
    <w:rsid w:val="000708FD"/>
    <w:rsid w:val="00076962"/>
    <w:rsid w:val="0008489C"/>
    <w:rsid w:val="00094024"/>
    <w:rsid w:val="000A102D"/>
    <w:rsid w:val="000B3BB1"/>
    <w:rsid w:val="000C5852"/>
    <w:rsid w:val="000D65C1"/>
    <w:rsid w:val="000E0E18"/>
    <w:rsid w:val="00105530"/>
    <w:rsid w:val="0013069D"/>
    <w:rsid w:val="0014457F"/>
    <w:rsid w:val="00150EB6"/>
    <w:rsid w:val="001636C5"/>
    <w:rsid w:val="00197889"/>
    <w:rsid w:val="001A0724"/>
    <w:rsid w:val="001A2FF0"/>
    <w:rsid w:val="001B54A1"/>
    <w:rsid w:val="001B5DA1"/>
    <w:rsid w:val="001C1A0B"/>
    <w:rsid w:val="001E778B"/>
    <w:rsid w:val="001F2762"/>
    <w:rsid w:val="002400DE"/>
    <w:rsid w:val="002613D2"/>
    <w:rsid w:val="00280822"/>
    <w:rsid w:val="00287F9D"/>
    <w:rsid w:val="00295E60"/>
    <w:rsid w:val="002A37E3"/>
    <w:rsid w:val="002B0F0C"/>
    <w:rsid w:val="002B2B38"/>
    <w:rsid w:val="002D676D"/>
    <w:rsid w:val="002D7B40"/>
    <w:rsid w:val="002F5560"/>
    <w:rsid w:val="003735FD"/>
    <w:rsid w:val="00374D07"/>
    <w:rsid w:val="003A029E"/>
    <w:rsid w:val="003B24C9"/>
    <w:rsid w:val="003F232C"/>
    <w:rsid w:val="003F2793"/>
    <w:rsid w:val="003F640E"/>
    <w:rsid w:val="00402DD4"/>
    <w:rsid w:val="00414445"/>
    <w:rsid w:val="00426592"/>
    <w:rsid w:val="0044390B"/>
    <w:rsid w:val="004610E4"/>
    <w:rsid w:val="00466BE5"/>
    <w:rsid w:val="00471713"/>
    <w:rsid w:val="00487C68"/>
    <w:rsid w:val="004A09FD"/>
    <w:rsid w:val="004A6DB9"/>
    <w:rsid w:val="004B4E39"/>
    <w:rsid w:val="00510CEF"/>
    <w:rsid w:val="00531953"/>
    <w:rsid w:val="00542A93"/>
    <w:rsid w:val="00551C74"/>
    <w:rsid w:val="00556415"/>
    <w:rsid w:val="005842D3"/>
    <w:rsid w:val="005A3DCB"/>
    <w:rsid w:val="005F5518"/>
    <w:rsid w:val="00601F29"/>
    <w:rsid w:val="00602522"/>
    <w:rsid w:val="00635EF9"/>
    <w:rsid w:val="006569B1"/>
    <w:rsid w:val="006731D9"/>
    <w:rsid w:val="00682448"/>
    <w:rsid w:val="00692FD9"/>
    <w:rsid w:val="006A1424"/>
    <w:rsid w:val="006A401E"/>
    <w:rsid w:val="006D6089"/>
    <w:rsid w:val="006E77A2"/>
    <w:rsid w:val="00721968"/>
    <w:rsid w:val="0073344E"/>
    <w:rsid w:val="0074139F"/>
    <w:rsid w:val="007427D8"/>
    <w:rsid w:val="00763245"/>
    <w:rsid w:val="00773F36"/>
    <w:rsid w:val="00774113"/>
    <w:rsid w:val="007756CB"/>
    <w:rsid w:val="00783EE2"/>
    <w:rsid w:val="00790EB6"/>
    <w:rsid w:val="007C061D"/>
    <w:rsid w:val="007D0C61"/>
    <w:rsid w:val="007F2C57"/>
    <w:rsid w:val="008056EB"/>
    <w:rsid w:val="00822574"/>
    <w:rsid w:val="00825BC2"/>
    <w:rsid w:val="00825DDD"/>
    <w:rsid w:val="00826DC3"/>
    <w:rsid w:val="00857274"/>
    <w:rsid w:val="00874942"/>
    <w:rsid w:val="0087652B"/>
    <w:rsid w:val="00897711"/>
    <w:rsid w:val="008A424A"/>
    <w:rsid w:val="008B3FC9"/>
    <w:rsid w:val="008C43A1"/>
    <w:rsid w:val="008D22C0"/>
    <w:rsid w:val="008D761F"/>
    <w:rsid w:val="008E1E4A"/>
    <w:rsid w:val="00923885"/>
    <w:rsid w:val="0097736A"/>
    <w:rsid w:val="009A16B5"/>
    <w:rsid w:val="009A2409"/>
    <w:rsid w:val="009E7804"/>
    <w:rsid w:val="00A51116"/>
    <w:rsid w:val="00A52770"/>
    <w:rsid w:val="00A569F2"/>
    <w:rsid w:val="00A57C2D"/>
    <w:rsid w:val="00A65F88"/>
    <w:rsid w:val="00A66E66"/>
    <w:rsid w:val="00A7553C"/>
    <w:rsid w:val="00A81AC1"/>
    <w:rsid w:val="00AC08EE"/>
    <w:rsid w:val="00AC71A6"/>
    <w:rsid w:val="00AD18FC"/>
    <w:rsid w:val="00AD2780"/>
    <w:rsid w:val="00AF01EE"/>
    <w:rsid w:val="00AF7AFC"/>
    <w:rsid w:val="00B02CB4"/>
    <w:rsid w:val="00B10AD5"/>
    <w:rsid w:val="00B1531C"/>
    <w:rsid w:val="00B35416"/>
    <w:rsid w:val="00B420F8"/>
    <w:rsid w:val="00B4622B"/>
    <w:rsid w:val="00B46AAA"/>
    <w:rsid w:val="00B50E1A"/>
    <w:rsid w:val="00B63A40"/>
    <w:rsid w:val="00B6592E"/>
    <w:rsid w:val="00BE3A29"/>
    <w:rsid w:val="00BE65A6"/>
    <w:rsid w:val="00BE6739"/>
    <w:rsid w:val="00C02974"/>
    <w:rsid w:val="00C029C3"/>
    <w:rsid w:val="00C02C4E"/>
    <w:rsid w:val="00C31DE2"/>
    <w:rsid w:val="00C604BF"/>
    <w:rsid w:val="00C724DD"/>
    <w:rsid w:val="00C74C39"/>
    <w:rsid w:val="00C91E86"/>
    <w:rsid w:val="00C94F2B"/>
    <w:rsid w:val="00CA4B88"/>
    <w:rsid w:val="00CB0422"/>
    <w:rsid w:val="00CD0B10"/>
    <w:rsid w:val="00CD5ADD"/>
    <w:rsid w:val="00CE2121"/>
    <w:rsid w:val="00CF6A3C"/>
    <w:rsid w:val="00D039E6"/>
    <w:rsid w:val="00D7674E"/>
    <w:rsid w:val="00DB0AB4"/>
    <w:rsid w:val="00DB4A8C"/>
    <w:rsid w:val="00DC3E5B"/>
    <w:rsid w:val="00E05857"/>
    <w:rsid w:val="00E21384"/>
    <w:rsid w:val="00E2699B"/>
    <w:rsid w:val="00E36D73"/>
    <w:rsid w:val="00E560FB"/>
    <w:rsid w:val="00E6251B"/>
    <w:rsid w:val="00E86F03"/>
    <w:rsid w:val="00EB2656"/>
    <w:rsid w:val="00EC13A4"/>
    <w:rsid w:val="00ED7A2D"/>
    <w:rsid w:val="00EF38CE"/>
    <w:rsid w:val="00F401A7"/>
    <w:rsid w:val="00F50235"/>
    <w:rsid w:val="00F56EF5"/>
    <w:rsid w:val="00F8697A"/>
    <w:rsid w:val="00F8760B"/>
    <w:rsid w:val="00F9249F"/>
    <w:rsid w:val="00F94D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1D0D"/>
  <w15:docId w15:val="{2FEB1EB1-2762-4C24-81B4-EA8CB3C5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2522"/>
    <w:pPr>
      <w:spacing w:after="40" w:line="240" w:lineRule="auto"/>
    </w:pPr>
    <w:rPr>
      <w:rFonts w:ascii="Calibri" w:hAnsi="Calibri" w:cstheme="minorHAns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5416"/>
    <w:pPr>
      <w:ind w:left="720"/>
      <w:contextualSpacing/>
    </w:pPr>
  </w:style>
  <w:style w:type="paragraph" w:styleId="Sprechblasentext">
    <w:name w:val="Balloon Text"/>
    <w:basedOn w:val="Standard"/>
    <w:link w:val="SprechblasentextZchn"/>
    <w:uiPriority w:val="99"/>
    <w:semiHidden/>
    <w:unhideWhenUsed/>
    <w:rsid w:val="00F56EF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EF5"/>
    <w:rPr>
      <w:rFonts w:ascii="Tahoma" w:hAnsi="Tahoma" w:cs="Tahoma"/>
      <w:sz w:val="16"/>
      <w:szCs w:val="16"/>
    </w:rPr>
  </w:style>
  <w:style w:type="character" w:styleId="Hyperlink">
    <w:name w:val="Hyperlink"/>
    <w:basedOn w:val="Absatz-Standardschriftart"/>
    <w:uiPriority w:val="99"/>
    <w:unhideWhenUsed/>
    <w:rsid w:val="004610E4"/>
    <w:rPr>
      <w:color w:val="0000FF"/>
      <w:u w:val="single"/>
    </w:rPr>
  </w:style>
  <w:style w:type="paragraph" w:customStyle="1" w:styleId="Rcsostblzat1">
    <w:name w:val="Rácsos táblázat1"/>
    <w:rsid w:val="00094024"/>
    <w:pPr>
      <w:spacing w:after="0" w:line="240" w:lineRule="auto"/>
    </w:pPr>
    <w:rPr>
      <w:rFonts w:ascii="Lucida Grande" w:eastAsia="ヒラギノ角ゴ Pro W3" w:hAnsi="Lucida Grande" w:cs="Times New Roman"/>
      <w:color w:val="000000"/>
      <w:szCs w:val="20"/>
      <w:lang w:eastAsia="hu-HU"/>
    </w:rPr>
  </w:style>
  <w:style w:type="paragraph" w:styleId="Kopfzeile">
    <w:name w:val="header"/>
    <w:basedOn w:val="Standard"/>
    <w:link w:val="KopfzeileZchn"/>
    <w:uiPriority w:val="99"/>
    <w:unhideWhenUsed/>
    <w:rsid w:val="00A52770"/>
    <w:pPr>
      <w:tabs>
        <w:tab w:val="center" w:pos="4536"/>
        <w:tab w:val="right" w:pos="9072"/>
      </w:tabs>
      <w:spacing w:after="0"/>
    </w:pPr>
  </w:style>
  <w:style w:type="character" w:customStyle="1" w:styleId="KopfzeileZchn">
    <w:name w:val="Kopfzeile Zchn"/>
    <w:basedOn w:val="Absatz-Standardschriftart"/>
    <w:link w:val="Kopfzeile"/>
    <w:uiPriority w:val="99"/>
    <w:rsid w:val="00A52770"/>
    <w:rPr>
      <w:rFonts w:ascii="Calibri" w:hAnsi="Calibri" w:cstheme="minorHAnsi"/>
      <w:sz w:val="20"/>
    </w:rPr>
  </w:style>
  <w:style w:type="paragraph" w:styleId="Fuzeile">
    <w:name w:val="footer"/>
    <w:basedOn w:val="Standard"/>
    <w:link w:val="FuzeileZchn"/>
    <w:uiPriority w:val="99"/>
    <w:unhideWhenUsed/>
    <w:rsid w:val="00A52770"/>
    <w:pPr>
      <w:tabs>
        <w:tab w:val="center" w:pos="4536"/>
        <w:tab w:val="right" w:pos="9072"/>
      </w:tabs>
      <w:spacing w:after="0"/>
    </w:pPr>
  </w:style>
  <w:style w:type="character" w:customStyle="1" w:styleId="FuzeileZchn">
    <w:name w:val="Fußzeile Zchn"/>
    <w:basedOn w:val="Absatz-Standardschriftart"/>
    <w:link w:val="Fuzeile"/>
    <w:uiPriority w:val="99"/>
    <w:rsid w:val="00A52770"/>
    <w:rPr>
      <w:rFonts w:ascii="Calibri" w:hAnsi="Calibri" w:cstheme="minorHAnsi"/>
      <w:sz w:val="20"/>
    </w:rPr>
  </w:style>
  <w:style w:type="paragraph" w:styleId="NurText">
    <w:name w:val="Plain Text"/>
    <w:basedOn w:val="Standard"/>
    <w:link w:val="NurTextZchn"/>
    <w:uiPriority w:val="99"/>
    <w:unhideWhenUsed/>
    <w:rsid w:val="002B0F0C"/>
    <w:pPr>
      <w:spacing w:after="0"/>
    </w:pPr>
    <w:rPr>
      <w:rFonts w:ascii="Arial" w:hAnsi="Arial" w:cs="Arial"/>
      <w:szCs w:val="20"/>
      <w:lang w:val="en-US"/>
    </w:rPr>
  </w:style>
  <w:style w:type="character" w:customStyle="1" w:styleId="NurTextZchn">
    <w:name w:val="Nur Text Zchn"/>
    <w:basedOn w:val="Absatz-Standardschriftart"/>
    <w:link w:val="NurText"/>
    <w:uiPriority w:val="99"/>
    <w:rsid w:val="002B0F0C"/>
    <w:rPr>
      <w:rFonts w:ascii="Arial" w:hAnsi="Arial" w:cs="Arial"/>
      <w:sz w:val="20"/>
      <w:szCs w:val="20"/>
      <w:lang w:val="en-US"/>
    </w:rPr>
  </w:style>
  <w:style w:type="character" w:styleId="NichtaufgelsteErwhnung">
    <w:name w:val="Unresolved Mention"/>
    <w:basedOn w:val="Absatz-Standardschriftart"/>
    <w:uiPriority w:val="99"/>
    <w:semiHidden/>
    <w:unhideWhenUsed/>
    <w:rsid w:val="002B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3795">
      <w:bodyDiv w:val="1"/>
      <w:marLeft w:val="0"/>
      <w:marRight w:val="0"/>
      <w:marTop w:val="0"/>
      <w:marBottom w:val="0"/>
      <w:divBdr>
        <w:top w:val="none" w:sz="0" w:space="0" w:color="auto"/>
        <w:left w:val="none" w:sz="0" w:space="0" w:color="auto"/>
        <w:bottom w:val="none" w:sz="0" w:space="0" w:color="auto"/>
        <w:right w:val="none" w:sz="0" w:space="0" w:color="auto"/>
      </w:divBdr>
    </w:div>
    <w:div w:id="542837327">
      <w:bodyDiv w:val="1"/>
      <w:marLeft w:val="0"/>
      <w:marRight w:val="0"/>
      <w:marTop w:val="0"/>
      <w:marBottom w:val="0"/>
      <w:divBdr>
        <w:top w:val="none" w:sz="0" w:space="0" w:color="auto"/>
        <w:left w:val="none" w:sz="0" w:space="0" w:color="auto"/>
        <w:bottom w:val="none" w:sz="0" w:space="0" w:color="auto"/>
        <w:right w:val="none" w:sz="0" w:space="0" w:color="auto"/>
      </w:divBdr>
    </w:div>
    <w:div w:id="661467846">
      <w:bodyDiv w:val="1"/>
      <w:marLeft w:val="0"/>
      <w:marRight w:val="0"/>
      <w:marTop w:val="0"/>
      <w:marBottom w:val="0"/>
      <w:divBdr>
        <w:top w:val="none" w:sz="0" w:space="0" w:color="auto"/>
        <w:left w:val="none" w:sz="0" w:space="0" w:color="auto"/>
        <w:bottom w:val="none" w:sz="0" w:space="0" w:color="auto"/>
        <w:right w:val="none" w:sz="0" w:space="0" w:color="auto"/>
      </w:divBdr>
    </w:div>
    <w:div w:id="743187335">
      <w:bodyDiv w:val="1"/>
      <w:marLeft w:val="0"/>
      <w:marRight w:val="0"/>
      <w:marTop w:val="0"/>
      <w:marBottom w:val="0"/>
      <w:divBdr>
        <w:top w:val="none" w:sz="0" w:space="0" w:color="auto"/>
        <w:left w:val="none" w:sz="0" w:space="0" w:color="auto"/>
        <w:bottom w:val="none" w:sz="0" w:space="0" w:color="auto"/>
        <w:right w:val="none" w:sz="0" w:space="0" w:color="auto"/>
      </w:divBdr>
    </w:div>
    <w:div w:id="758452941">
      <w:bodyDiv w:val="1"/>
      <w:marLeft w:val="0"/>
      <w:marRight w:val="0"/>
      <w:marTop w:val="0"/>
      <w:marBottom w:val="0"/>
      <w:divBdr>
        <w:top w:val="none" w:sz="0" w:space="0" w:color="auto"/>
        <w:left w:val="none" w:sz="0" w:space="0" w:color="auto"/>
        <w:bottom w:val="none" w:sz="0" w:space="0" w:color="auto"/>
        <w:right w:val="none" w:sz="0" w:space="0" w:color="auto"/>
      </w:divBdr>
    </w:div>
    <w:div w:id="1206479797">
      <w:bodyDiv w:val="1"/>
      <w:marLeft w:val="0"/>
      <w:marRight w:val="0"/>
      <w:marTop w:val="0"/>
      <w:marBottom w:val="0"/>
      <w:divBdr>
        <w:top w:val="none" w:sz="0" w:space="0" w:color="auto"/>
        <w:left w:val="none" w:sz="0" w:space="0" w:color="auto"/>
        <w:bottom w:val="none" w:sz="0" w:space="0" w:color="auto"/>
        <w:right w:val="none" w:sz="0" w:space="0" w:color="auto"/>
      </w:divBdr>
    </w:div>
    <w:div w:id="1776443881">
      <w:bodyDiv w:val="1"/>
      <w:marLeft w:val="0"/>
      <w:marRight w:val="0"/>
      <w:marTop w:val="0"/>
      <w:marBottom w:val="0"/>
      <w:divBdr>
        <w:top w:val="none" w:sz="0" w:space="0" w:color="auto"/>
        <w:left w:val="none" w:sz="0" w:space="0" w:color="auto"/>
        <w:bottom w:val="none" w:sz="0" w:space="0" w:color="auto"/>
        <w:right w:val="none" w:sz="0" w:space="0" w:color="auto"/>
      </w:divBdr>
    </w:div>
    <w:div w:id="1860699889">
      <w:bodyDiv w:val="1"/>
      <w:marLeft w:val="0"/>
      <w:marRight w:val="0"/>
      <w:marTop w:val="0"/>
      <w:marBottom w:val="0"/>
      <w:divBdr>
        <w:top w:val="none" w:sz="0" w:space="0" w:color="auto"/>
        <w:left w:val="none" w:sz="0" w:space="0" w:color="auto"/>
        <w:bottom w:val="none" w:sz="0" w:space="0" w:color="auto"/>
        <w:right w:val="none" w:sz="0" w:space="0" w:color="auto"/>
      </w:divBdr>
    </w:div>
    <w:div w:id="20918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josef.weber@sieme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Home</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Bihari Péter</dc:creator>
  <cp:lastModifiedBy>Weber, Franz-Josef (MO RS SC BG EN SDE)</cp:lastModifiedBy>
  <cp:revision>5</cp:revision>
  <cp:lastPrinted>2018-03-21T10:59:00Z</cp:lastPrinted>
  <dcterms:created xsi:type="dcterms:W3CDTF">2018-11-18T14:04:00Z</dcterms:created>
  <dcterms:modified xsi:type="dcterms:W3CDTF">2018-11-18T15:09:00Z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-1233983675</vt:i4>
  </property>
  <property fmtid="{D5CDD505-2E9C-101B-9397-08002B2CF9AE}" pid="3" name="_NewReviewCycle">
    <vt:lpwstr/>
  </property>
  <property fmtid="{D5CDD505-2E9C-101B-9397-08002B2CF9AE}" pid="4" name="_EmailSubject">
    <vt:lpwstr>Frontloading a vasutijármüfejlestésnél</vt:lpwstr>
  </property>
  <property fmtid="{D5CDD505-2E9C-101B-9397-08002B2CF9AE}" pid="5" name="_AuthorEmail">
    <vt:lpwstr>franz-josef.weber@siemens.com</vt:lpwstr>
  </property>
  <property fmtid="{D5CDD505-2E9C-101B-9397-08002B2CF9AE}" pid="6" name="_AuthorEmailDisplayName">
    <vt:lpwstr>Weber, Franz-Josef (MO RS SC BG EN SDE)</vt:lpwstr>
  </property>
</Properties>
</file>